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9157A" w:rsidRDefault="00FA3BA7" w14:paraId="00000001" w14:textId="77777777">
      <w:pPr>
        <w:rPr>
          <w:rFonts w:ascii="Arial" w:hAnsi="Arial" w:eastAsia="Arial" w:cs="Arial"/>
          <w:b/>
          <w:sz w:val="36"/>
          <w:szCs w:val="36"/>
        </w:rPr>
      </w:pPr>
      <w:r>
        <w:rPr>
          <w:rFonts w:ascii="Arial" w:hAnsi="Arial" w:eastAsia="Arial" w:cs="Arial"/>
          <w:b/>
          <w:sz w:val="36"/>
          <w:szCs w:val="36"/>
        </w:rPr>
        <w:t>Schedule 1 (Definitions)</w:t>
      </w:r>
    </w:p>
    <w:p w:rsidR="00C9157A" w:rsidRDefault="00FA3BA7" w14:paraId="00000002" w14:textId="77777777">
      <w:pPr>
        <w:keepNext/>
        <w:numPr>
          <w:ilvl w:val="0"/>
          <w:numId w:val="1"/>
        </w:numPr>
        <w:pBdr>
          <w:top w:val="nil"/>
          <w:left w:val="nil"/>
          <w:bottom w:val="nil"/>
          <w:right w:val="nil"/>
          <w:between w:val="nil"/>
        </w:pBdr>
        <w:tabs>
          <w:tab w:val="left" w:pos="0"/>
        </w:tabs>
        <w:spacing w:before="120" w:after="240" w:line="240" w:lineRule="auto"/>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w:rsidR="00C9157A" w:rsidP="00BB5AFE" w:rsidRDefault="00FA3BA7" w14:paraId="00000003" w14:textId="456658C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color w:val="000000"/>
          <w:sz w:val="24"/>
          <w:szCs w:val="24"/>
        </w:rPr>
      </w:pPr>
      <w:r>
        <w:rPr>
          <w:rFonts w:ascii="Arial" w:hAnsi="Arial" w:eastAsia="Arial" w:cs="Arial"/>
          <w:color w:val="000000"/>
          <w:sz w:val="24"/>
          <w:szCs w:val="24"/>
        </w:rPr>
        <w:t xml:space="preserve">In </w:t>
      </w:r>
      <w:r w:rsidR="0067323E">
        <w:rPr>
          <w:rFonts w:ascii="Arial" w:hAnsi="Arial" w:eastAsia="Arial" w:cs="Arial"/>
          <w:color w:val="000000"/>
          <w:sz w:val="24"/>
          <w:szCs w:val="24"/>
        </w:rPr>
        <w:t>this Contract</w:t>
      </w:r>
      <w:r>
        <w:rPr>
          <w:rFonts w:ascii="Arial" w:hAnsi="Arial" w:eastAsia="Arial" w:cs="Arial"/>
          <w:color w:val="000000"/>
          <w:sz w:val="24"/>
          <w:szCs w:val="24"/>
        </w:rPr>
        <w:t>, unless the context otherwise requires, capitalised expressions shall have the meanings set out in this Schedule 1 (Definitions) or the relevant Schedule in which that capitalised expression appears.</w:t>
      </w:r>
    </w:p>
    <w:p w:rsidR="00C9157A" w:rsidP="00BB5AFE" w:rsidRDefault="00FA3BA7" w14:paraId="00000004"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color w:val="000000"/>
          <w:sz w:val="24"/>
          <w:szCs w:val="24"/>
        </w:rPr>
      </w:pPr>
      <w:r>
        <w:rPr>
          <w:rFonts w:ascii="Arial" w:hAnsi="Arial" w:eastAsia="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C9157A" w:rsidP="00BB5AFE" w:rsidRDefault="00FA3BA7" w14:paraId="00000005" w14:textId="02689FB7">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color w:val="000000"/>
          <w:sz w:val="24"/>
          <w:szCs w:val="24"/>
        </w:rPr>
      </w:pPr>
      <w:r>
        <w:rPr>
          <w:rFonts w:ascii="Arial" w:hAnsi="Arial" w:eastAsia="Arial" w:cs="Arial"/>
          <w:color w:val="000000"/>
          <w:sz w:val="24"/>
          <w:szCs w:val="24"/>
        </w:rPr>
        <w:t xml:space="preserve">In </w:t>
      </w:r>
      <w:r w:rsidR="0067323E">
        <w:rPr>
          <w:rFonts w:ascii="Arial" w:hAnsi="Arial" w:eastAsia="Arial" w:cs="Arial"/>
          <w:color w:val="000000"/>
          <w:sz w:val="24"/>
          <w:szCs w:val="24"/>
        </w:rPr>
        <w:t>this Contract</w:t>
      </w:r>
      <w:r>
        <w:rPr>
          <w:rFonts w:ascii="Arial" w:hAnsi="Arial" w:eastAsia="Arial" w:cs="Arial"/>
          <w:color w:val="000000"/>
          <w:sz w:val="24"/>
          <w:szCs w:val="24"/>
        </w:rPr>
        <w:t>, unless the context otherwise requires:</w:t>
      </w:r>
    </w:p>
    <w:p w:rsidR="00C9157A" w:rsidP="00BB5AFE" w:rsidRDefault="00FA3BA7" w14:paraId="00000007" w14:textId="77777777">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reference to a gender includes the other gender and the </w:t>
      </w:r>
      <w:proofErr w:type="gramStart"/>
      <w:r>
        <w:rPr>
          <w:rFonts w:ascii="Arial" w:hAnsi="Arial" w:eastAsia="Arial" w:cs="Arial"/>
          <w:color w:val="000000"/>
          <w:sz w:val="24"/>
          <w:szCs w:val="24"/>
        </w:rPr>
        <w:t>neuter;</w:t>
      </w:r>
      <w:proofErr w:type="gramEnd"/>
    </w:p>
    <w:p w:rsidR="00C9157A" w:rsidP="00BB5AFE" w:rsidRDefault="00FA3BA7" w14:paraId="00000008" w14:textId="77777777">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references to a person include an individual, company, body corporate, corporation, unincorporated association, firm, partnership or other legal entity or Crown </w:t>
      </w:r>
      <w:proofErr w:type="gramStart"/>
      <w:r>
        <w:rPr>
          <w:rFonts w:ascii="Arial" w:hAnsi="Arial" w:eastAsia="Arial" w:cs="Arial"/>
          <w:color w:val="000000"/>
          <w:sz w:val="24"/>
          <w:szCs w:val="24"/>
        </w:rPr>
        <w:t>Body;</w:t>
      </w:r>
      <w:proofErr w:type="gramEnd"/>
    </w:p>
    <w:p w:rsidR="00C9157A" w:rsidP="00BB5AFE" w:rsidRDefault="00FA3BA7" w14:paraId="00000009" w14:textId="6BD39836">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hAnsi="Arial" w:eastAsia="Arial" w:cs="Arial"/>
          <w:color w:val="000000"/>
          <w:sz w:val="24"/>
          <w:szCs w:val="24"/>
        </w:rPr>
        <w:t>Act 2023</w:t>
      </w:r>
      <w:proofErr w:type="gramStart"/>
      <w:r>
        <w:rPr>
          <w:rFonts w:ascii="Arial" w:hAnsi="Arial" w:eastAsia="Arial" w:cs="Arial"/>
          <w:color w:val="000000"/>
          <w:sz w:val="24"/>
          <w:szCs w:val="24"/>
        </w:rPr>
        <w:t>);</w:t>
      </w:r>
      <w:proofErr w:type="gramEnd"/>
    </w:p>
    <w:p w:rsidR="00C9157A" w:rsidP="00BB5AFE" w:rsidRDefault="00FA3BA7" w14:paraId="0000000A" w14:textId="77742BB5">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the words </w:t>
      </w:r>
      <w:r w:rsidR="00BB5AFE">
        <w:rPr>
          <w:rFonts w:ascii="Arial" w:hAnsi="Arial" w:eastAsia="Arial" w:cs="Arial"/>
          <w:color w:val="000000"/>
          <w:sz w:val="24"/>
          <w:szCs w:val="24"/>
        </w:rPr>
        <w:t>"</w:t>
      </w:r>
      <w:r>
        <w:rPr>
          <w:rFonts w:ascii="Arial" w:hAnsi="Arial" w:eastAsia="Arial" w:cs="Arial"/>
          <w:b/>
          <w:color w:val="000000"/>
          <w:sz w:val="24"/>
          <w:szCs w:val="24"/>
        </w:rPr>
        <w:t>including</w:t>
      </w:r>
      <w:r w:rsidR="00BB5AFE">
        <w:rPr>
          <w:rFonts w:ascii="Arial" w:hAnsi="Arial" w:eastAsia="Arial" w:cs="Arial"/>
          <w:color w:val="000000"/>
          <w:sz w:val="24"/>
          <w:szCs w:val="24"/>
        </w:rPr>
        <w:t>"</w:t>
      </w:r>
      <w:r>
        <w:rPr>
          <w:rFonts w:ascii="Arial" w:hAnsi="Arial" w:eastAsia="Arial" w:cs="Arial"/>
          <w:color w:val="000000"/>
          <w:sz w:val="24"/>
          <w:szCs w:val="24"/>
        </w:rPr>
        <w:t xml:space="preserve">, </w:t>
      </w:r>
      <w:r w:rsidR="00BB5AFE">
        <w:rPr>
          <w:rFonts w:ascii="Arial" w:hAnsi="Arial" w:eastAsia="Arial" w:cs="Arial"/>
          <w:color w:val="000000"/>
          <w:sz w:val="24"/>
          <w:szCs w:val="24"/>
        </w:rPr>
        <w:t>"</w:t>
      </w:r>
      <w:r>
        <w:rPr>
          <w:rFonts w:ascii="Arial" w:hAnsi="Arial" w:eastAsia="Arial" w:cs="Arial"/>
          <w:b/>
          <w:color w:val="000000"/>
          <w:sz w:val="24"/>
          <w:szCs w:val="24"/>
        </w:rPr>
        <w:t>other</w:t>
      </w:r>
      <w:r w:rsidR="00BB5AFE">
        <w:rPr>
          <w:rFonts w:ascii="Arial" w:hAnsi="Arial" w:eastAsia="Arial" w:cs="Arial"/>
          <w:color w:val="000000"/>
          <w:sz w:val="24"/>
          <w:szCs w:val="24"/>
        </w:rPr>
        <w:t>"</w:t>
      </w:r>
      <w:r>
        <w:rPr>
          <w:rFonts w:ascii="Arial" w:hAnsi="Arial" w:eastAsia="Arial" w:cs="Arial"/>
          <w:color w:val="000000"/>
          <w:sz w:val="24"/>
          <w:szCs w:val="24"/>
        </w:rPr>
        <w:t xml:space="preserve">, </w:t>
      </w:r>
      <w:r w:rsidR="00BB5AFE">
        <w:rPr>
          <w:rFonts w:ascii="Arial" w:hAnsi="Arial" w:eastAsia="Arial" w:cs="Arial"/>
          <w:color w:val="000000"/>
          <w:sz w:val="24"/>
          <w:szCs w:val="24"/>
        </w:rPr>
        <w:t>"</w:t>
      </w:r>
      <w:r>
        <w:rPr>
          <w:rFonts w:ascii="Arial" w:hAnsi="Arial" w:eastAsia="Arial" w:cs="Arial"/>
          <w:b/>
          <w:color w:val="000000"/>
          <w:sz w:val="24"/>
          <w:szCs w:val="24"/>
        </w:rPr>
        <w:t>in particular</w:t>
      </w:r>
      <w:r w:rsidR="00BB5AFE">
        <w:rPr>
          <w:rFonts w:ascii="Arial" w:hAnsi="Arial" w:eastAsia="Arial" w:cs="Arial"/>
          <w:color w:val="000000"/>
          <w:sz w:val="24"/>
          <w:szCs w:val="24"/>
        </w:rPr>
        <w:t>"</w:t>
      </w:r>
      <w:r>
        <w:rPr>
          <w:rFonts w:ascii="Arial" w:hAnsi="Arial" w:eastAsia="Arial" w:cs="Arial"/>
          <w:color w:val="000000"/>
          <w:sz w:val="24"/>
          <w:szCs w:val="24"/>
        </w:rPr>
        <w:t xml:space="preserve">, </w:t>
      </w:r>
      <w:r w:rsidR="00BB5AFE">
        <w:rPr>
          <w:rFonts w:ascii="Arial" w:hAnsi="Arial" w:eastAsia="Arial" w:cs="Arial"/>
          <w:color w:val="000000"/>
          <w:sz w:val="24"/>
          <w:szCs w:val="24"/>
        </w:rPr>
        <w:t>"</w:t>
      </w:r>
      <w:r>
        <w:rPr>
          <w:rFonts w:ascii="Arial" w:hAnsi="Arial" w:eastAsia="Arial" w:cs="Arial"/>
          <w:b/>
          <w:color w:val="000000"/>
          <w:sz w:val="24"/>
          <w:szCs w:val="24"/>
        </w:rPr>
        <w:t>for example</w:t>
      </w:r>
      <w:r w:rsidR="00BB5AFE">
        <w:rPr>
          <w:rFonts w:ascii="Arial" w:hAnsi="Arial" w:eastAsia="Arial" w:cs="Arial"/>
          <w:color w:val="000000"/>
          <w:sz w:val="24"/>
          <w:szCs w:val="24"/>
        </w:rPr>
        <w:t>"</w:t>
      </w:r>
      <w:r>
        <w:rPr>
          <w:rFonts w:ascii="Arial" w:hAnsi="Arial" w:eastAsia="Arial" w:cs="Arial"/>
          <w:color w:val="000000"/>
          <w:sz w:val="24"/>
          <w:szCs w:val="24"/>
        </w:rPr>
        <w:t xml:space="preserve"> and similar words shall not limit the generality of the preceding words and shall be construed as if they were immediately followed by the words </w:t>
      </w:r>
      <w:r w:rsidR="00BB5AFE">
        <w:rPr>
          <w:rFonts w:ascii="Arial" w:hAnsi="Arial" w:eastAsia="Arial" w:cs="Arial"/>
          <w:color w:val="000000"/>
          <w:sz w:val="24"/>
          <w:szCs w:val="24"/>
        </w:rPr>
        <w:t>"</w:t>
      </w:r>
      <w:r>
        <w:rPr>
          <w:rFonts w:ascii="Arial" w:hAnsi="Arial" w:eastAsia="Arial" w:cs="Arial"/>
          <w:b/>
          <w:color w:val="000000"/>
          <w:sz w:val="24"/>
          <w:szCs w:val="24"/>
        </w:rPr>
        <w:t>without limitation</w:t>
      </w:r>
      <w:proofErr w:type="gramStart"/>
      <w:r w:rsidR="00BB5AFE">
        <w:rPr>
          <w:rFonts w:ascii="Arial" w:hAnsi="Arial" w:eastAsia="Arial" w:cs="Arial"/>
          <w:color w:val="000000"/>
          <w:sz w:val="24"/>
          <w:szCs w:val="24"/>
        </w:rPr>
        <w:t>"</w:t>
      </w:r>
      <w:r>
        <w:rPr>
          <w:rFonts w:ascii="Arial" w:hAnsi="Arial" w:eastAsia="Arial" w:cs="Arial"/>
          <w:color w:val="000000"/>
          <w:sz w:val="24"/>
          <w:szCs w:val="24"/>
        </w:rPr>
        <w:t>;</w:t>
      </w:r>
      <w:proofErr w:type="gramEnd"/>
    </w:p>
    <w:p w:rsidR="00C9157A" w:rsidP="00BB5AFE" w:rsidRDefault="00FA3BA7" w14:paraId="0000000B" w14:textId="0B696F2C">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references to </w:t>
      </w:r>
      <w:r w:rsidR="00BB5AFE">
        <w:rPr>
          <w:rFonts w:ascii="Arial" w:hAnsi="Arial" w:eastAsia="Arial" w:cs="Arial"/>
          <w:color w:val="000000"/>
          <w:sz w:val="24"/>
          <w:szCs w:val="24"/>
        </w:rPr>
        <w:t>"</w:t>
      </w:r>
      <w:r>
        <w:rPr>
          <w:rFonts w:ascii="Arial" w:hAnsi="Arial" w:eastAsia="Arial" w:cs="Arial"/>
          <w:b/>
          <w:color w:val="000000"/>
          <w:sz w:val="24"/>
          <w:szCs w:val="24"/>
        </w:rPr>
        <w:t>writing</w:t>
      </w:r>
      <w:r w:rsidR="00BB5AFE">
        <w:rPr>
          <w:rFonts w:ascii="Arial" w:hAnsi="Arial" w:eastAsia="Arial" w:cs="Arial"/>
          <w:color w:val="000000"/>
          <w:sz w:val="24"/>
          <w:szCs w:val="24"/>
        </w:rPr>
        <w:t>"</w:t>
      </w:r>
      <w:r>
        <w:rPr>
          <w:rFonts w:ascii="Arial" w:hAnsi="Arial" w:eastAsia="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Pr>
          <w:rFonts w:ascii="Arial" w:hAnsi="Arial" w:eastAsia="Arial" w:cs="Arial"/>
          <w:color w:val="000000"/>
          <w:sz w:val="24"/>
          <w:szCs w:val="24"/>
        </w:rPr>
        <w:t>accordingly;</w:t>
      </w:r>
      <w:proofErr w:type="gramEnd"/>
    </w:p>
    <w:p w:rsidR="00C9157A" w:rsidP="00BB5AFE" w:rsidRDefault="00FA3BA7" w14:paraId="0000000C" w14:textId="02C3E5A8">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references to </w:t>
      </w:r>
      <w:r w:rsidR="00BB5AFE">
        <w:rPr>
          <w:rFonts w:ascii="Arial" w:hAnsi="Arial" w:eastAsia="Arial" w:cs="Arial"/>
          <w:color w:val="000000"/>
          <w:sz w:val="24"/>
          <w:szCs w:val="24"/>
        </w:rPr>
        <w:t>"</w:t>
      </w:r>
      <w:r>
        <w:rPr>
          <w:rFonts w:ascii="Arial" w:hAnsi="Arial" w:eastAsia="Arial" w:cs="Arial"/>
          <w:b/>
          <w:color w:val="000000"/>
          <w:sz w:val="24"/>
          <w:szCs w:val="24"/>
        </w:rPr>
        <w:t>representations</w:t>
      </w:r>
      <w:r w:rsidR="00BB5AFE">
        <w:rPr>
          <w:rFonts w:ascii="Arial" w:hAnsi="Arial" w:eastAsia="Arial" w:cs="Arial"/>
          <w:color w:val="000000"/>
          <w:sz w:val="24"/>
          <w:szCs w:val="24"/>
        </w:rPr>
        <w:t>"</w:t>
      </w:r>
      <w:r>
        <w:rPr>
          <w:rFonts w:ascii="Arial" w:hAnsi="Arial" w:eastAsia="Arial" w:cs="Arial"/>
          <w:color w:val="000000"/>
          <w:sz w:val="24"/>
          <w:szCs w:val="24"/>
        </w:rPr>
        <w:t xml:space="preserve"> shall be construed as references to present facts, to </w:t>
      </w:r>
      <w:r w:rsidR="00BB5AFE">
        <w:rPr>
          <w:rFonts w:ascii="Arial" w:hAnsi="Arial" w:eastAsia="Arial" w:cs="Arial"/>
          <w:color w:val="000000"/>
          <w:sz w:val="24"/>
          <w:szCs w:val="24"/>
        </w:rPr>
        <w:t>"</w:t>
      </w:r>
      <w:r>
        <w:rPr>
          <w:rFonts w:ascii="Arial" w:hAnsi="Arial" w:eastAsia="Arial" w:cs="Arial"/>
          <w:b/>
          <w:color w:val="000000"/>
          <w:sz w:val="24"/>
          <w:szCs w:val="24"/>
        </w:rPr>
        <w:t>warranties</w:t>
      </w:r>
      <w:r w:rsidR="00BB5AFE">
        <w:rPr>
          <w:rFonts w:ascii="Arial" w:hAnsi="Arial" w:eastAsia="Arial" w:cs="Arial"/>
          <w:color w:val="000000"/>
          <w:sz w:val="24"/>
          <w:szCs w:val="24"/>
        </w:rPr>
        <w:t>"</w:t>
      </w:r>
      <w:r>
        <w:rPr>
          <w:rFonts w:ascii="Arial" w:hAnsi="Arial" w:eastAsia="Arial" w:cs="Arial"/>
          <w:color w:val="000000"/>
          <w:sz w:val="24"/>
          <w:szCs w:val="24"/>
        </w:rPr>
        <w:t xml:space="preserve"> as references to present and future facts and to </w:t>
      </w:r>
      <w:r w:rsidR="00BB5AFE">
        <w:rPr>
          <w:rFonts w:ascii="Arial" w:hAnsi="Arial" w:eastAsia="Arial" w:cs="Arial"/>
          <w:color w:val="000000"/>
          <w:sz w:val="24"/>
          <w:szCs w:val="24"/>
        </w:rPr>
        <w:t>"</w:t>
      </w:r>
      <w:r>
        <w:rPr>
          <w:rFonts w:ascii="Arial" w:hAnsi="Arial" w:eastAsia="Arial" w:cs="Arial"/>
          <w:b/>
          <w:color w:val="000000"/>
          <w:sz w:val="24"/>
          <w:szCs w:val="24"/>
        </w:rPr>
        <w:t>undertakings</w:t>
      </w:r>
      <w:r w:rsidR="00BB5AFE">
        <w:rPr>
          <w:rFonts w:ascii="Arial" w:hAnsi="Arial" w:eastAsia="Arial" w:cs="Arial"/>
          <w:b/>
          <w:color w:val="000000"/>
          <w:sz w:val="24"/>
          <w:szCs w:val="24"/>
        </w:rPr>
        <w:t>"</w:t>
      </w:r>
      <w:r>
        <w:rPr>
          <w:rFonts w:ascii="Arial" w:hAnsi="Arial" w:eastAsia="Arial" w:cs="Arial"/>
          <w:color w:val="000000"/>
          <w:sz w:val="24"/>
          <w:szCs w:val="24"/>
        </w:rPr>
        <w:t xml:space="preserve"> as references to obligations under </w:t>
      </w:r>
      <w:r w:rsidR="0067323E">
        <w:rPr>
          <w:rFonts w:ascii="Arial" w:hAnsi="Arial" w:eastAsia="Arial" w:cs="Arial"/>
          <w:color w:val="000000"/>
          <w:sz w:val="24"/>
          <w:szCs w:val="24"/>
        </w:rPr>
        <w:t xml:space="preserve">this </w:t>
      </w:r>
      <w:proofErr w:type="gramStart"/>
      <w:r w:rsidR="0067323E">
        <w:rPr>
          <w:rFonts w:ascii="Arial" w:hAnsi="Arial" w:eastAsia="Arial" w:cs="Arial"/>
          <w:color w:val="000000"/>
          <w:sz w:val="24"/>
          <w:szCs w:val="24"/>
        </w:rPr>
        <w:t>Contract</w:t>
      </w:r>
      <w:r>
        <w:rPr>
          <w:rFonts w:ascii="Arial" w:hAnsi="Arial" w:eastAsia="Arial" w:cs="Arial"/>
          <w:color w:val="000000"/>
          <w:sz w:val="24"/>
          <w:szCs w:val="24"/>
        </w:rPr>
        <w:t>;</w:t>
      </w:r>
      <w:proofErr w:type="gramEnd"/>
      <w:r>
        <w:rPr>
          <w:rFonts w:ascii="Arial" w:hAnsi="Arial" w:eastAsia="Arial" w:cs="Arial"/>
          <w:color w:val="000000"/>
          <w:sz w:val="24"/>
          <w:szCs w:val="24"/>
        </w:rPr>
        <w:t xml:space="preserve"> </w:t>
      </w:r>
    </w:p>
    <w:p w:rsidR="00C9157A" w:rsidP="00BB5AFE" w:rsidRDefault="00FA3BA7" w14:paraId="0000000D" w14:textId="24471AFC">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references to </w:t>
      </w:r>
      <w:r w:rsidR="00BB5AFE">
        <w:rPr>
          <w:rFonts w:ascii="Arial" w:hAnsi="Arial" w:eastAsia="Arial" w:cs="Arial"/>
          <w:b/>
          <w:color w:val="000000"/>
          <w:sz w:val="24"/>
          <w:szCs w:val="24"/>
        </w:rPr>
        <w:t>"</w:t>
      </w:r>
      <w:r>
        <w:rPr>
          <w:rFonts w:ascii="Arial" w:hAnsi="Arial" w:eastAsia="Arial" w:cs="Arial"/>
          <w:b/>
          <w:color w:val="000000"/>
          <w:sz w:val="24"/>
          <w:szCs w:val="24"/>
        </w:rPr>
        <w:t>Clauses</w:t>
      </w:r>
      <w:r w:rsidR="00BB5AFE">
        <w:rPr>
          <w:rFonts w:ascii="Arial" w:hAnsi="Arial" w:eastAsia="Arial" w:cs="Arial"/>
          <w:b/>
          <w:color w:val="000000"/>
          <w:sz w:val="24"/>
          <w:szCs w:val="24"/>
        </w:rPr>
        <w:t>"</w:t>
      </w:r>
      <w:r>
        <w:rPr>
          <w:rFonts w:ascii="Arial" w:hAnsi="Arial" w:eastAsia="Arial" w:cs="Arial"/>
          <w:b/>
          <w:color w:val="000000"/>
          <w:sz w:val="24"/>
          <w:szCs w:val="24"/>
        </w:rPr>
        <w:t xml:space="preserve"> </w:t>
      </w:r>
      <w:r>
        <w:rPr>
          <w:rFonts w:ascii="Arial" w:hAnsi="Arial" w:eastAsia="Arial" w:cs="Arial"/>
          <w:color w:val="000000"/>
          <w:sz w:val="24"/>
          <w:szCs w:val="24"/>
        </w:rPr>
        <w:t xml:space="preserve">and </w:t>
      </w:r>
      <w:r w:rsidR="00BB5AFE">
        <w:rPr>
          <w:rFonts w:ascii="Arial" w:hAnsi="Arial" w:eastAsia="Arial" w:cs="Arial"/>
          <w:b/>
          <w:color w:val="000000"/>
          <w:sz w:val="24"/>
          <w:szCs w:val="24"/>
        </w:rPr>
        <w:t>"</w:t>
      </w:r>
      <w:r>
        <w:rPr>
          <w:rFonts w:ascii="Arial" w:hAnsi="Arial" w:eastAsia="Arial" w:cs="Arial"/>
          <w:b/>
          <w:color w:val="000000"/>
          <w:sz w:val="24"/>
          <w:szCs w:val="24"/>
        </w:rPr>
        <w:t>Schedules</w:t>
      </w:r>
      <w:r w:rsidR="00BB5AFE">
        <w:rPr>
          <w:rFonts w:ascii="Arial" w:hAnsi="Arial" w:eastAsia="Arial" w:cs="Arial"/>
          <w:b/>
          <w:color w:val="000000"/>
          <w:sz w:val="24"/>
          <w:szCs w:val="24"/>
        </w:rPr>
        <w:t>"</w:t>
      </w:r>
      <w:r>
        <w:rPr>
          <w:rFonts w:ascii="Arial" w:hAnsi="Arial" w:eastAsia="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w:t>
      </w:r>
      <w:proofErr w:type="gramStart"/>
      <w:r>
        <w:rPr>
          <w:rFonts w:ascii="Arial" w:hAnsi="Arial" w:eastAsia="Arial" w:cs="Arial"/>
          <w:color w:val="000000"/>
          <w:sz w:val="24"/>
          <w:szCs w:val="24"/>
        </w:rPr>
        <w:t>appear;</w:t>
      </w:r>
      <w:proofErr w:type="gramEnd"/>
      <w:r>
        <w:rPr>
          <w:rFonts w:ascii="Arial" w:hAnsi="Arial" w:eastAsia="Arial" w:cs="Arial"/>
          <w:color w:val="000000"/>
          <w:sz w:val="24"/>
          <w:szCs w:val="24"/>
        </w:rPr>
        <w:t xml:space="preserve"> </w:t>
      </w:r>
    </w:p>
    <w:p w:rsidR="00C9157A" w:rsidP="00BB5AFE" w:rsidRDefault="00FA3BA7" w14:paraId="0000000E" w14:textId="5510A223">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references to </w:t>
      </w:r>
      <w:r w:rsidR="00BB5AFE">
        <w:rPr>
          <w:rFonts w:ascii="Arial" w:hAnsi="Arial" w:eastAsia="Arial" w:cs="Arial"/>
          <w:b/>
          <w:color w:val="000000"/>
          <w:sz w:val="24"/>
          <w:szCs w:val="24"/>
        </w:rPr>
        <w:t>"</w:t>
      </w:r>
      <w:r>
        <w:rPr>
          <w:rFonts w:ascii="Arial" w:hAnsi="Arial" w:eastAsia="Arial" w:cs="Arial"/>
          <w:b/>
          <w:color w:val="000000"/>
          <w:sz w:val="24"/>
          <w:szCs w:val="24"/>
        </w:rPr>
        <w:t>Paragraphs</w:t>
      </w:r>
      <w:r w:rsidR="00BB5AFE">
        <w:rPr>
          <w:rFonts w:ascii="Arial" w:hAnsi="Arial" w:eastAsia="Arial" w:cs="Arial"/>
          <w:b/>
          <w:color w:val="000000"/>
          <w:sz w:val="24"/>
          <w:szCs w:val="24"/>
        </w:rPr>
        <w:t>"</w:t>
      </w:r>
      <w:r>
        <w:rPr>
          <w:rFonts w:ascii="Arial" w:hAnsi="Arial" w:eastAsia="Arial" w:cs="Arial"/>
          <w:color w:val="000000"/>
          <w:sz w:val="24"/>
          <w:szCs w:val="24"/>
        </w:rPr>
        <w:t xml:space="preserve"> are, unless otherwise provided, references to the paragraph of the appropriate Schedules unless otherwise </w:t>
      </w:r>
      <w:proofErr w:type="gramStart"/>
      <w:r>
        <w:rPr>
          <w:rFonts w:ascii="Arial" w:hAnsi="Arial" w:eastAsia="Arial" w:cs="Arial"/>
          <w:color w:val="000000"/>
          <w:sz w:val="24"/>
          <w:szCs w:val="24"/>
        </w:rPr>
        <w:t>provided;</w:t>
      </w:r>
      <w:proofErr w:type="gramEnd"/>
      <w:r>
        <w:rPr>
          <w:rFonts w:ascii="Arial" w:hAnsi="Arial" w:eastAsia="Arial" w:cs="Arial"/>
          <w:color w:val="000000"/>
          <w:sz w:val="24"/>
          <w:szCs w:val="24"/>
        </w:rPr>
        <w:t xml:space="preserve"> </w:t>
      </w:r>
    </w:p>
    <w:p w:rsidR="00C9157A" w:rsidP="00BB5AFE" w:rsidRDefault="00FA3BA7" w14:paraId="0000000F" w14:textId="31AA6A5D">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references to a series of Clauses or Paragraphs shall be inclusive of the clause numbers </w:t>
      </w:r>
      <w:proofErr w:type="gramStart"/>
      <w:r>
        <w:rPr>
          <w:rFonts w:ascii="Arial" w:hAnsi="Arial" w:eastAsia="Arial" w:cs="Arial"/>
          <w:color w:val="000000"/>
          <w:sz w:val="24"/>
          <w:szCs w:val="24"/>
        </w:rPr>
        <w:t>specified;</w:t>
      </w:r>
      <w:proofErr w:type="gramEnd"/>
    </w:p>
    <w:p w:rsidR="00C9157A" w:rsidP="00BB5AFE" w:rsidRDefault="00FA3BA7" w14:paraId="00000011" w14:textId="4E515677">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 xml:space="preserve">where the Buyer is a </w:t>
      </w:r>
      <w:proofErr w:type="gramStart"/>
      <w:r>
        <w:rPr>
          <w:rFonts w:ascii="Arial" w:hAnsi="Arial" w:eastAsia="Arial" w:cs="Arial"/>
          <w:color w:val="000000"/>
          <w:sz w:val="24"/>
          <w:szCs w:val="24"/>
        </w:rPr>
        <w:t>Crown Body</w:t>
      </w:r>
      <w:proofErr w:type="gramEnd"/>
      <w:r>
        <w:rPr>
          <w:rFonts w:ascii="Arial" w:hAnsi="Arial" w:eastAsia="Arial" w:cs="Arial"/>
          <w:color w:val="000000"/>
          <w:sz w:val="24"/>
          <w:szCs w:val="24"/>
        </w:rPr>
        <w:t xml:space="preserve"> the Supplier shall be treated as contracting with the Crown as a whole; and</w:t>
      </w:r>
    </w:p>
    <w:p w:rsidR="00C9157A" w:rsidP="00BB5AFE" w:rsidRDefault="00FA3BA7" w14:paraId="00000013" w14:textId="5D2FAC60">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hAnsi="Arial" w:eastAsia="Arial" w:cs="Arial"/>
          <w:color w:val="000000"/>
          <w:sz w:val="24"/>
          <w:szCs w:val="24"/>
        </w:rPr>
      </w:pPr>
      <w:r>
        <w:rPr>
          <w:rFonts w:ascii="Arial" w:hAnsi="Arial" w:eastAsia="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hAnsi="Arial" w:eastAsia="Arial" w:cs="Arial"/>
          <w:color w:val="000000"/>
          <w:sz w:val="24"/>
          <w:szCs w:val="24"/>
        </w:rPr>
        <w:t>"</w:t>
      </w:r>
      <w:r>
        <w:rPr>
          <w:rFonts w:ascii="Arial" w:hAnsi="Arial" w:eastAsia="Arial" w:cs="Arial"/>
          <w:b/>
          <w:color w:val="000000"/>
          <w:sz w:val="24"/>
          <w:szCs w:val="24"/>
        </w:rPr>
        <w:t>EU References</w:t>
      </w:r>
      <w:r w:rsidR="00BB5AFE">
        <w:rPr>
          <w:rFonts w:ascii="Arial" w:hAnsi="Arial" w:eastAsia="Arial" w:cs="Arial"/>
          <w:color w:val="000000"/>
          <w:sz w:val="24"/>
          <w:szCs w:val="24"/>
        </w:rPr>
        <w:t>"</w:t>
      </w:r>
      <w:r>
        <w:rPr>
          <w:rFonts w:ascii="Arial" w:hAnsi="Arial" w:eastAsia="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rsidR="00C9157A" w:rsidP="00BB5AFE" w:rsidRDefault="00FA3BA7" w14:paraId="00000014" w14:textId="304E1E06">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color w:val="000000"/>
          <w:sz w:val="24"/>
          <w:szCs w:val="24"/>
        </w:rPr>
      </w:pPr>
      <w:r>
        <w:rPr>
          <w:rFonts w:ascii="Arial" w:hAnsi="Arial" w:eastAsia="Arial" w:cs="Arial"/>
          <w:color w:val="000000"/>
          <w:sz w:val="24"/>
          <w:szCs w:val="24"/>
        </w:rPr>
        <w:t xml:space="preserve">In </w:t>
      </w:r>
      <w:r w:rsidR="0067323E">
        <w:rPr>
          <w:rFonts w:ascii="Arial" w:hAnsi="Arial" w:eastAsia="Arial" w:cs="Arial"/>
          <w:color w:val="000000"/>
          <w:sz w:val="24"/>
          <w:szCs w:val="24"/>
        </w:rPr>
        <w:t>this Contract</w:t>
      </w:r>
      <w:r>
        <w:rPr>
          <w:rFonts w:ascii="Arial" w:hAnsi="Arial" w:eastAsia="Arial" w:cs="Arial"/>
          <w:color w:val="000000"/>
          <w:sz w:val="24"/>
          <w:szCs w:val="24"/>
        </w:rPr>
        <w:t>, unless the context otherwise requires, the following words shall have the following meanings:</w:t>
      </w:r>
    </w:p>
    <w:tbl>
      <w:tblPr>
        <w:tblStyle w:val="a0"/>
        <w:tblW w:w="8079" w:type="dxa"/>
        <w:tblInd w:w="993" w:type="dxa"/>
        <w:tblLayout w:type="fixed"/>
        <w:tblLook w:val="0400" w:firstRow="0" w:lastRow="0" w:firstColumn="0" w:lastColumn="0" w:noHBand="0" w:noVBand="1"/>
      </w:tblPr>
      <w:tblGrid>
        <w:gridCol w:w="2263"/>
        <w:gridCol w:w="5816"/>
      </w:tblGrid>
      <w:tr w:rsidR="00C9157A" w:rsidTr="4ADD78D0" w14:paraId="0159249F" w14:textId="77777777">
        <w:tc>
          <w:tcPr>
            <w:tcW w:w="2263" w:type="dxa"/>
            <w:tcMar/>
          </w:tcPr>
          <w:p w:rsidR="00C9157A" w:rsidP="00BB5AFE" w:rsidRDefault="00BB5AFE" w14:paraId="00000016" w14:textId="01359DD5">
            <w:pPr>
              <w:pBdr>
                <w:top w:val="nil"/>
                <w:left w:val="nil"/>
                <w:bottom w:val="nil"/>
                <w:right w:val="nil"/>
                <w:between w:val="nil"/>
              </w:pBdr>
              <w:spacing w:before="120" w:after="120"/>
              <w:ind w:left="56"/>
              <w:rPr>
                <w:rFonts w:ascii="Arial" w:hAnsi="Arial" w:eastAsia="Arial" w:cs="Arial"/>
                <w:b/>
                <w:color w:val="000000"/>
                <w:sz w:val="24"/>
                <w:szCs w:val="24"/>
              </w:rPr>
            </w:pPr>
            <w:bookmarkStart w:name="_heading=h.gjdgxs" w:colFirst="0" w:colLast="0" w:id="0"/>
            <w:bookmarkStart w:name="_heading=h.30j0zll" w:colFirst="0" w:colLast="0" w:id="1"/>
            <w:bookmarkEnd w:id="0"/>
            <w:bookmarkEnd w:id="1"/>
            <w:r>
              <w:rPr>
                <w:rFonts w:ascii="Arial" w:hAnsi="Arial" w:eastAsia="Arial" w:cs="Arial"/>
                <w:b/>
                <w:color w:val="000000"/>
                <w:sz w:val="24"/>
                <w:szCs w:val="24"/>
              </w:rPr>
              <w:t>"</w:t>
            </w:r>
            <w:r w:rsidR="00FA3BA7">
              <w:rPr>
                <w:rFonts w:ascii="Arial" w:hAnsi="Arial" w:eastAsia="Arial" w:cs="Arial"/>
                <w:b/>
                <w:color w:val="000000"/>
                <w:sz w:val="24"/>
                <w:szCs w:val="24"/>
              </w:rPr>
              <w:t>Achieve</w:t>
            </w:r>
            <w:r>
              <w:rPr>
                <w:rFonts w:ascii="Arial" w:hAnsi="Arial" w:eastAsia="Arial" w:cs="Arial"/>
                <w:b/>
                <w:color w:val="000000"/>
                <w:sz w:val="24"/>
                <w:szCs w:val="24"/>
              </w:rPr>
              <w:t>"</w:t>
            </w:r>
          </w:p>
        </w:tc>
        <w:tc>
          <w:tcPr>
            <w:tcW w:w="5816" w:type="dxa"/>
            <w:tcMar/>
          </w:tcPr>
          <w:p w:rsidR="00C9157A" w:rsidP="002C4779" w:rsidRDefault="00FA3BA7" w14:paraId="00000017" w14:textId="40B96569">
            <w:pPr>
              <w:pBdr>
                <w:top w:val="nil"/>
                <w:left w:val="nil"/>
                <w:bottom w:val="nil"/>
                <w:right w:val="nil"/>
                <w:between w:val="nil"/>
              </w:pBdr>
              <w:spacing w:before="120" w:after="120"/>
              <w:rPr>
                <w:rFonts w:ascii="Arial" w:hAnsi="Arial" w:eastAsia="Arial" w:cs="Arial"/>
                <w:color w:val="000000"/>
                <w:sz w:val="24"/>
                <w:szCs w:val="24"/>
              </w:rPr>
            </w:pPr>
            <w:r>
              <w:rPr>
                <w:rFonts w:ascii="Arial" w:hAnsi="Arial" w:eastAsia="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hAnsi="Arial" w:eastAsia="Arial" w:cs="Arial"/>
                <w:color w:val="000000"/>
                <w:sz w:val="24"/>
                <w:szCs w:val="24"/>
              </w:rPr>
              <w:t>"</w:t>
            </w:r>
            <w:r>
              <w:rPr>
                <w:rFonts w:ascii="Arial" w:hAnsi="Arial" w:eastAsia="Arial" w:cs="Arial"/>
                <w:b/>
                <w:color w:val="000000"/>
                <w:sz w:val="24"/>
                <w:szCs w:val="24"/>
              </w:rPr>
              <w:t>Achieved</w:t>
            </w:r>
            <w:r w:rsidR="00BB5AFE">
              <w:rPr>
                <w:rFonts w:ascii="Arial" w:hAnsi="Arial" w:eastAsia="Arial" w:cs="Arial"/>
                <w:color w:val="000000"/>
                <w:sz w:val="24"/>
                <w:szCs w:val="24"/>
              </w:rPr>
              <w:t>"</w:t>
            </w:r>
            <w:r>
              <w:rPr>
                <w:rFonts w:ascii="Arial" w:hAnsi="Arial" w:eastAsia="Arial" w:cs="Arial"/>
                <w:color w:val="000000"/>
                <w:sz w:val="24"/>
                <w:szCs w:val="24"/>
              </w:rPr>
              <w:t xml:space="preserve">, </w:t>
            </w:r>
            <w:r w:rsidR="00BB5AFE">
              <w:rPr>
                <w:rFonts w:ascii="Arial" w:hAnsi="Arial" w:eastAsia="Arial" w:cs="Arial"/>
                <w:color w:val="000000"/>
                <w:sz w:val="24"/>
                <w:szCs w:val="24"/>
              </w:rPr>
              <w:t>"</w:t>
            </w:r>
            <w:r>
              <w:rPr>
                <w:rFonts w:ascii="Arial" w:hAnsi="Arial" w:eastAsia="Arial" w:cs="Arial"/>
                <w:b/>
                <w:color w:val="000000"/>
                <w:sz w:val="24"/>
                <w:szCs w:val="24"/>
              </w:rPr>
              <w:t>Achieving</w:t>
            </w:r>
            <w:r w:rsidR="00BB5AFE">
              <w:rPr>
                <w:rFonts w:ascii="Arial" w:hAnsi="Arial" w:eastAsia="Arial" w:cs="Arial"/>
                <w:color w:val="000000"/>
                <w:sz w:val="24"/>
                <w:szCs w:val="24"/>
              </w:rPr>
              <w:t>"</w:t>
            </w:r>
            <w:r>
              <w:rPr>
                <w:rFonts w:ascii="Arial" w:hAnsi="Arial" w:eastAsia="Arial" w:cs="Arial"/>
                <w:color w:val="000000"/>
                <w:sz w:val="24"/>
                <w:szCs w:val="24"/>
              </w:rPr>
              <w:t xml:space="preserve"> and </w:t>
            </w:r>
            <w:r w:rsidR="00BB5AFE">
              <w:rPr>
                <w:rFonts w:ascii="Arial" w:hAnsi="Arial" w:eastAsia="Arial" w:cs="Arial"/>
                <w:color w:val="000000"/>
                <w:sz w:val="24"/>
                <w:szCs w:val="24"/>
              </w:rPr>
              <w:t>"</w:t>
            </w:r>
            <w:r>
              <w:rPr>
                <w:rFonts w:ascii="Arial" w:hAnsi="Arial" w:eastAsia="Arial" w:cs="Arial"/>
                <w:b/>
                <w:color w:val="000000"/>
                <w:sz w:val="24"/>
                <w:szCs w:val="24"/>
              </w:rPr>
              <w:t>Achievement</w:t>
            </w:r>
            <w:r w:rsidR="00BB5AFE">
              <w:rPr>
                <w:rFonts w:ascii="Arial" w:hAnsi="Arial" w:eastAsia="Arial" w:cs="Arial"/>
                <w:color w:val="000000"/>
                <w:sz w:val="24"/>
                <w:szCs w:val="24"/>
              </w:rPr>
              <w:t>"</w:t>
            </w:r>
            <w:r>
              <w:rPr>
                <w:rFonts w:ascii="Arial" w:hAnsi="Arial" w:eastAsia="Arial" w:cs="Arial"/>
                <w:color w:val="000000"/>
                <w:sz w:val="24"/>
                <w:szCs w:val="24"/>
              </w:rPr>
              <w:t xml:space="preserve"> shall be </w:t>
            </w:r>
            <w:proofErr w:type="gramStart"/>
            <w:r>
              <w:rPr>
                <w:rFonts w:ascii="Arial" w:hAnsi="Arial" w:eastAsia="Arial" w:cs="Arial"/>
                <w:color w:val="000000"/>
                <w:sz w:val="24"/>
                <w:szCs w:val="24"/>
              </w:rPr>
              <w:t>construed accordingly;</w:t>
            </w:r>
            <w:proofErr w:type="gramEnd"/>
          </w:p>
        </w:tc>
      </w:tr>
      <w:tr w:rsidR="00C9157A" w:rsidTr="4ADD78D0" w14:paraId="53DE9D09" w14:textId="77777777">
        <w:tc>
          <w:tcPr>
            <w:tcW w:w="2263" w:type="dxa"/>
            <w:tcMar/>
          </w:tcPr>
          <w:p w:rsidR="00C9157A" w:rsidP="00BB5AFE" w:rsidRDefault="00BB5AFE" w14:paraId="00000018" w14:textId="18E5153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Additional FDE Group Member</w:t>
            </w:r>
            <w:r>
              <w:rPr>
                <w:rFonts w:ascii="Arial" w:hAnsi="Arial" w:eastAsia="Arial" w:cs="Arial"/>
                <w:b/>
                <w:color w:val="000000"/>
                <w:sz w:val="24"/>
                <w:szCs w:val="24"/>
              </w:rPr>
              <w:t>"</w:t>
            </w:r>
          </w:p>
        </w:tc>
        <w:tc>
          <w:tcPr>
            <w:tcW w:w="5816" w:type="dxa"/>
            <w:tcMar/>
          </w:tcPr>
          <w:p w:rsidR="00C9157A" w:rsidP="002C4779" w:rsidRDefault="00FA3BA7" w14:paraId="00000019" w14:textId="77777777">
            <w:pPr>
              <w:pBdr>
                <w:top w:val="nil"/>
                <w:left w:val="nil"/>
                <w:bottom w:val="nil"/>
                <w:right w:val="nil"/>
                <w:between w:val="nil"/>
              </w:pBdr>
              <w:spacing w:before="120" w:after="120"/>
              <w:rPr>
                <w:rFonts w:ascii="Arial" w:hAnsi="Arial" w:eastAsia="Arial" w:cs="Arial"/>
                <w:color w:val="000000"/>
                <w:sz w:val="24"/>
                <w:szCs w:val="24"/>
              </w:rPr>
            </w:pPr>
            <w:r>
              <w:rPr>
                <w:rFonts w:ascii="Arial" w:hAnsi="Arial" w:eastAsia="Arial" w:cs="Arial"/>
                <w:color w:val="000000"/>
                <w:sz w:val="24"/>
                <w:szCs w:val="24"/>
              </w:rPr>
              <w:t>means any entity (if any) specified as an Additional FDE Group Member in Part A of Annex 3 of Schedule 24 (Financial Difficulties);</w:t>
            </w:r>
          </w:p>
        </w:tc>
      </w:tr>
      <w:tr w:rsidR="00C9157A" w:rsidTr="4ADD78D0" w14:paraId="1E3B41BB" w14:textId="77777777">
        <w:tc>
          <w:tcPr>
            <w:tcW w:w="2263" w:type="dxa"/>
            <w:tcMar/>
          </w:tcPr>
          <w:p w:rsidR="00C9157A" w:rsidP="00BB5AFE" w:rsidRDefault="00BB5AFE" w14:paraId="0000001A" w14:textId="0190B19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Affected Party</w:t>
            </w:r>
            <w:r>
              <w:rPr>
                <w:rFonts w:ascii="Arial" w:hAnsi="Arial" w:eastAsia="Arial" w:cs="Arial"/>
                <w:b/>
                <w:color w:val="000000"/>
                <w:sz w:val="24"/>
                <w:szCs w:val="24"/>
              </w:rPr>
              <w:t>"</w:t>
            </w:r>
          </w:p>
        </w:tc>
        <w:tc>
          <w:tcPr>
            <w:tcW w:w="5816" w:type="dxa"/>
            <w:tcMar/>
          </w:tcPr>
          <w:p w:rsidR="00C9157A" w:rsidP="002C4779" w:rsidRDefault="00FA3BA7" w14:paraId="0000001B" w14:textId="77777777">
            <w:p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party seeking to claim relief in respect of a Force Majeure Event;</w:t>
            </w:r>
          </w:p>
        </w:tc>
      </w:tr>
      <w:tr w:rsidR="00C9157A" w:rsidTr="4ADD78D0" w14:paraId="6255719B" w14:textId="77777777">
        <w:tc>
          <w:tcPr>
            <w:tcW w:w="2263" w:type="dxa"/>
            <w:tcMar/>
          </w:tcPr>
          <w:p w:rsidR="00C9157A" w:rsidP="00BB5AFE" w:rsidRDefault="00BB5AFE" w14:paraId="0000001C" w14:textId="113F297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Affiliates</w:t>
            </w:r>
            <w:r>
              <w:rPr>
                <w:rFonts w:ascii="Arial" w:hAnsi="Arial" w:eastAsia="Arial" w:cs="Arial"/>
                <w:b/>
                <w:color w:val="000000"/>
                <w:sz w:val="24"/>
                <w:szCs w:val="24"/>
              </w:rPr>
              <w:t>"</w:t>
            </w:r>
          </w:p>
        </w:tc>
        <w:tc>
          <w:tcPr>
            <w:tcW w:w="5816" w:type="dxa"/>
            <w:tcMar/>
          </w:tcPr>
          <w:p w:rsidR="00C9157A" w:rsidP="002C4779" w:rsidRDefault="00FA3BA7" w14:paraId="0000001D" w14:textId="77777777">
            <w:p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rsidTr="4ADD78D0" w14:paraId="02F43CE0" w14:textId="77777777">
        <w:tc>
          <w:tcPr>
            <w:tcW w:w="2263" w:type="dxa"/>
            <w:tcMar/>
          </w:tcPr>
          <w:p w:rsidR="00C9157A" w:rsidP="00BB5AFE" w:rsidRDefault="00BB5AFE" w14:paraId="0000001E" w14:textId="16C4333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Allowable Assumptions</w:t>
            </w:r>
            <w:r>
              <w:rPr>
                <w:rFonts w:ascii="Arial" w:hAnsi="Arial" w:eastAsia="Arial" w:cs="Arial"/>
                <w:b/>
                <w:color w:val="000000"/>
                <w:sz w:val="24"/>
                <w:szCs w:val="24"/>
              </w:rPr>
              <w:t>"</w:t>
            </w:r>
          </w:p>
        </w:tc>
        <w:tc>
          <w:tcPr>
            <w:tcW w:w="5816" w:type="dxa"/>
            <w:tcMar/>
          </w:tcPr>
          <w:p w:rsidR="00C9157A" w:rsidP="002C4779" w:rsidRDefault="00FA3BA7" w14:paraId="0000001F" w14:textId="77777777">
            <w:p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means the assumptions (if any) set out in Annex 2 of Schedule 3 (Charges);</w:t>
            </w:r>
          </w:p>
        </w:tc>
      </w:tr>
      <w:tr w:rsidR="00C9157A" w:rsidTr="4ADD78D0" w14:paraId="6ED010A0" w14:textId="77777777">
        <w:tc>
          <w:tcPr>
            <w:tcW w:w="2263" w:type="dxa"/>
            <w:tcMar/>
          </w:tcPr>
          <w:p w:rsidR="00C9157A" w:rsidP="00BB5AFE" w:rsidRDefault="00BB5AFE" w14:paraId="00000020" w14:textId="3106A76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Annex</w:t>
            </w:r>
            <w:r>
              <w:rPr>
                <w:rFonts w:ascii="Arial" w:hAnsi="Arial" w:eastAsia="Arial" w:cs="Arial"/>
                <w:b/>
                <w:color w:val="000000"/>
                <w:sz w:val="24"/>
                <w:szCs w:val="24"/>
              </w:rPr>
              <w:t>"</w:t>
            </w:r>
          </w:p>
        </w:tc>
        <w:tc>
          <w:tcPr>
            <w:tcW w:w="5816" w:type="dxa"/>
            <w:tcMar/>
          </w:tcPr>
          <w:p w:rsidR="00C9157A" w:rsidP="002C4779" w:rsidRDefault="00FA3BA7" w14:paraId="00000021" w14:textId="77777777">
            <w:p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extra information which supports a Schedule;</w:t>
            </w:r>
          </w:p>
        </w:tc>
      </w:tr>
      <w:tr w:rsidR="00C9157A" w:rsidTr="4ADD78D0" w14:paraId="3F1AAD42" w14:textId="77777777">
        <w:tc>
          <w:tcPr>
            <w:tcW w:w="2263" w:type="dxa"/>
            <w:tcMar/>
          </w:tcPr>
          <w:p w:rsidR="00C9157A" w:rsidP="00BB5AFE" w:rsidRDefault="00BB5AFE" w14:paraId="00000022" w14:textId="75EAC27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Approval</w:t>
            </w:r>
            <w:r>
              <w:rPr>
                <w:rFonts w:ascii="Arial" w:hAnsi="Arial" w:eastAsia="Arial" w:cs="Arial"/>
                <w:b/>
                <w:color w:val="000000"/>
                <w:sz w:val="24"/>
                <w:szCs w:val="24"/>
              </w:rPr>
              <w:t>"</w:t>
            </w:r>
          </w:p>
        </w:tc>
        <w:tc>
          <w:tcPr>
            <w:tcW w:w="5816" w:type="dxa"/>
            <w:tcMar/>
          </w:tcPr>
          <w:p w:rsidR="00C9157A" w:rsidP="00283C69" w:rsidRDefault="00FA3BA7" w14:paraId="00000023" w14:textId="1FB46646">
            <w:pPr>
              <w:pBdr>
                <w:top w:val="nil"/>
                <w:left w:val="nil"/>
                <w:bottom w:val="nil"/>
                <w:right w:val="nil"/>
                <w:between w:val="nil"/>
              </w:pBdr>
              <w:tabs>
                <w:tab w:val="left" w:pos="179"/>
              </w:tabs>
              <w:spacing w:before="120" w:after="120"/>
              <w:ind w:left="179"/>
              <w:rPr>
                <w:rFonts w:ascii="Arial" w:hAnsi="Arial" w:eastAsia="Arial" w:cs="Arial"/>
                <w:color w:val="000000"/>
                <w:sz w:val="24"/>
                <w:szCs w:val="24"/>
              </w:rPr>
            </w:pPr>
            <w:r>
              <w:rPr>
                <w:rFonts w:ascii="Arial" w:hAnsi="Arial" w:eastAsia="Arial" w:cs="Arial"/>
                <w:color w:val="000000"/>
                <w:sz w:val="24"/>
                <w:szCs w:val="24"/>
              </w:rPr>
              <w:t xml:space="preserve">the prior written consent of the Buyer and </w:t>
            </w:r>
            <w:r w:rsidR="00BB5AFE">
              <w:rPr>
                <w:rFonts w:ascii="Arial" w:hAnsi="Arial" w:eastAsia="Arial" w:cs="Arial"/>
                <w:color w:val="000000"/>
                <w:sz w:val="24"/>
                <w:szCs w:val="24"/>
              </w:rPr>
              <w:t>"</w:t>
            </w:r>
            <w:r>
              <w:rPr>
                <w:rFonts w:ascii="Arial" w:hAnsi="Arial" w:eastAsia="Arial" w:cs="Arial"/>
                <w:b/>
                <w:color w:val="000000"/>
                <w:sz w:val="24"/>
                <w:szCs w:val="24"/>
              </w:rPr>
              <w:t>Approve</w:t>
            </w:r>
            <w:r w:rsidR="00BB5AFE">
              <w:rPr>
                <w:rFonts w:ascii="Arial" w:hAnsi="Arial" w:eastAsia="Arial" w:cs="Arial"/>
                <w:color w:val="000000"/>
                <w:sz w:val="24"/>
                <w:szCs w:val="24"/>
              </w:rPr>
              <w:t>"</w:t>
            </w:r>
            <w:r>
              <w:rPr>
                <w:rFonts w:ascii="Arial" w:hAnsi="Arial" w:eastAsia="Arial" w:cs="Arial"/>
                <w:color w:val="000000"/>
                <w:sz w:val="24"/>
                <w:szCs w:val="24"/>
              </w:rPr>
              <w:t xml:space="preserve"> and </w:t>
            </w:r>
            <w:r w:rsidR="00BB5AFE">
              <w:rPr>
                <w:rFonts w:ascii="Arial" w:hAnsi="Arial" w:eastAsia="Arial" w:cs="Arial"/>
                <w:color w:val="000000"/>
                <w:sz w:val="24"/>
                <w:szCs w:val="24"/>
              </w:rPr>
              <w:t>"</w:t>
            </w:r>
            <w:r>
              <w:rPr>
                <w:rFonts w:ascii="Arial" w:hAnsi="Arial" w:eastAsia="Arial" w:cs="Arial"/>
                <w:b/>
                <w:color w:val="000000"/>
                <w:sz w:val="24"/>
                <w:szCs w:val="24"/>
              </w:rPr>
              <w:t>Approved</w:t>
            </w:r>
            <w:r w:rsidR="00BB5AFE">
              <w:rPr>
                <w:rFonts w:ascii="Arial" w:hAnsi="Arial" w:eastAsia="Arial" w:cs="Arial"/>
                <w:color w:val="000000"/>
                <w:sz w:val="24"/>
                <w:szCs w:val="24"/>
              </w:rPr>
              <w:t>"</w:t>
            </w:r>
            <w:r>
              <w:rPr>
                <w:rFonts w:ascii="Arial" w:hAnsi="Arial" w:eastAsia="Arial" w:cs="Arial"/>
                <w:color w:val="000000"/>
                <w:sz w:val="24"/>
                <w:szCs w:val="24"/>
              </w:rPr>
              <w:t xml:space="preserve"> shall be </w:t>
            </w:r>
            <w:proofErr w:type="gramStart"/>
            <w:r>
              <w:rPr>
                <w:rFonts w:ascii="Arial" w:hAnsi="Arial" w:eastAsia="Arial" w:cs="Arial"/>
                <w:color w:val="000000"/>
                <w:sz w:val="24"/>
                <w:szCs w:val="24"/>
              </w:rPr>
              <w:t>construed accordingly;</w:t>
            </w:r>
            <w:proofErr w:type="gramEnd"/>
          </w:p>
        </w:tc>
      </w:tr>
      <w:tr w:rsidR="00C9157A" w:rsidTr="4ADD78D0" w14:paraId="7D75935E" w14:textId="77777777">
        <w:tc>
          <w:tcPr>
            <w:tcW w:w="2263" w:type="dxa"/>
            <w:tcMar/>
          </w:tcPr>
          <w:p w:rsidR="00C9157A" w:rsidP="00BB5AFE" w:rsidRDefault="00BB5AFE" w14:paraId="00000024" w14:textId="25966A0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Associates</w:t>
            </w:r>
            <w:r>
              <w:rPr>
                <w:rFonts w:ascii="Arial" w:hAnsi="Arial" w:eastAsia="Arial" w:cs="Arial"/>
                <w:b/>
                <w:color w:val="000000"/>
                <w:sz w:val="24"/>
                <w:szCs w:val="24"/>
              </w:rPr>
              <w:t>"</w:t>
            </w:r>
          </w:p>
        </w:tc>
        <w:tc>
          <w:tcPr>
            <w:tcW w:w="5816" w:type="dxa"/>
            <w:tcMar/>
          </w:tcPr>
          <w:p w:rsidR="00C9157A" w:rsidP="00283C69" w:rsidRDefault="00FA3BA7" w14:paraId="00000025" w14:textId="77777777">
            <w:pPr>
              <w:pBdr>
                <w:top w:val="nil"/>
                <w:left w:val="nil"/>
                <w:bottom w:val="nil"/>
                <w:right w:val="nil"/>
                <w:between w:val="nil"/>
              </w:pBdr>
              <w:tabs>
                <w:tab w:val="left" w:pos="179"/>
              </w:tabs>
              <w:spacing w:before="120" w:after="120"/>
              <w:ind w:left="179"/>
              <w:rPr>
                <w:rFonts w:ascii="Arial" w:hAnsi="Arial" w:eastAsia="Arial" w:cs="Arial"/>
                <w:color w:val="000000"/>
                <w:sz w:val="24"/>
                <w:szCs w:val="24"/>
              </w:rPr>
            </w:pPr>
            <w:r>
              <w:rPr>
                <w:rFonts w:ascii="Arial" w:hAnsi="Arial" w:eastAsia="Arial" w:cs="Arial"/>
                <w:color w:val="000000"/>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C9157A" w:rsidTr="4ADD78D0" w14:paraId="22A3678C" w14:textId="77777777">
        <w:tc>
          <w:tcPr>
            <w:tcW w:w="2263" w:type="dxa"/>
            <w:tcMar/>
          </w:tcPr>
          <w:p w:rsidR="00C9157A" w:rsidP="00BB5AFE" w:rsidRDefault="00BB5AFE" w14:paraId="00000026" w14:textId="2F7320E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Audit</w:t>
            </w:r>
            <w:r>
              <w:rPr>
                <w:rFonts w:ascii="Arial" w:hAnsi="Arial" w:eastAsia="Arial" w:cs="Arial"/>
                <w:b/>
                <w:color w:val="000000"/>
                <w:sz w:val="24"/>
                <w:szCs w:val="24"/>
              </w:rPr>
              <w:t>"</w:t>
            </w:r>
          </w:p>
        </w:tc>
        <w:tc>
          <w:tcPr>
            <w:tcW w:w="5816" w:type="dxa"/>
            <w:tcMar/>
          </w:tcPr>
          <w:p w:rsidR="00C9157A" w:rsidP="00BB5AFE" w:rsidRDefault="00FA3BA7" w14:paraId="00000027"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Buyer’s right to:</w:t>
            </w:r>
          </w:p>
          <w:p w:rsidR="00C9157A" w:rsidP="00283C69" w:rsidRDefault="00FA3BA7" w14:paraId="00000028" w14:textId="1108D20A">
            <w:pPr>
              <w:numPr>
                <w:ilvl w:val="0"/>
                <w:numId w:val="9"/>
              </w:numPr>
              <w:pBdr>
                <w:top w:val="nil"/>
                <w:left w:val="nil"/>
                <w:bottom w:val="nil"/>
                <w:right w:val="nil"/>
                <w:between w:val="nil"/>
              </w:pBdr>
              <w:spacing w:before="120" w:after="120"/>
              <w:rPr>
                <w:rFonts w:ascii="Arial" w:hAnsi="Arial" w:eastAsia="Arial" w:cs="Arial"/>
                <w:color w:val="000000"/>
                <w:sz w:val="24"/>
                <w:szCs w:val="24"/>
              </w:rPr>
            </w:pPr>
            <w:r>
              <w:rPr>
                <w:rFonts w:ascii="Arial" w:hAnsi="Arial" w:eastAsia="Arial" w:cs="Arial"/>
                <w:color w:val="000000"/>
                <w:sz w:val="24"/>
                <w:szCs w:val="24"/>
              </w:rPr>
              <w:t xml:space="preserve">verify the integrity and content of any Financial </w:t>
            </w:r>
            <w:proofErr w:type="gramStart"/>
            <w:r>
              <w:rPr>
                <w:rFonts w:ascii="Arial" w:hAnsi="Arial" w:eastAsia="Arial" w:cs="Arial"/>
                <w:color w:val="000000"/>
                <w:sz w:val="24"/>
                <w:szCs w:val="24"/>
              </w:rPr>
              <w:t>Report;</w:t>
            </w:r>
            <w:proofErr w:type="gramEnd"/>
          </w:p>
          <w:p w:rsidR="00C9157A" w:rsidP="00283C69" w:rsidRDefault="00FA3BA7" w14:paraId="00000029" w14:textId="3FE29B4D">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verify the accuracy of the Charges and </w:t>
            </w:r>
            <w:r w:rsidR="002C4779">
              <w:rPr>
                <w:rFonts w:ascii="Arial" w:hAnsi="Arial" w:eastAsia="Arial" w:cs="Arial"/>
                <w:color w:val="000000"/>
                <w:sz w:val="24"/>
                <w:szCs w:val="24"/>
              </w:rPr>
              <w:t>a</w:t>
            </w:r>
            <w:r>
              <w:rPr>
                <w:rFonts w:ascii="Arial" w:hAnsi="Arial" w:eastAsia="Arial" w:cs="Arial"/>
                <w:color w:val="000000"/>
                <w:sz w:val="24"/>
                <w:szCs w:val="24"/>
              </w:rPr>
              <w:t xml:space="preserve">ny other amounts payable by the Buyer under a Contract (including proposed or actual variations to them in accordance with </w:t>
            </w:r>
            <w:r w:rsidR="0067323E">
              <w:rPr>
                <w:rFonts w:ascii="Arial" w:hAnsi="Arial" w:eastAsia="Arial" w:cs="Arial"/>
                <w:color w:val="000000"/>
                <w:sz w:val="24"/>
                <w:szCs w:val="24"/>
              </w:rPr>
              <w:t>this Contract</w:t>
            </w:r>
            <w:proofErr w:type="gramStart"/>
            <w:r>
              <w:rPr>
                <w:rFonts w:ascii="Arial" w:hAnsi="Arial" w:eastAsia="Arial" w:cs="Arial"/>
                <w:color w:val="000000"/>
                <w:sz w:val="24"/>
                <w:szCs w:val="24"/>
              </w:rPr>
              <w:t>);</w:t>
            </w:r>
            <w:proofErr w:type="gramEnd"/>
            <w:r>
              <w:rPr>
                <w:rFonts w:ascii="Arial" w:hAnsi="Arial" w:eastAsia="Arial" w:cs="Arial"/>
                <w:color w:val="000000"/>
                <w:sz w:val="24"/>
                <w:szCs w:val="24"/>
              </w:rPr>
              <w:t xml:space="preserve"> </w:t>
            </w:r>
          </w:p>
          <w:p w:rsidR="00C9157A" w:rsidP="00283C69" w:rsidRDefault="00FA3BA7" w14:paraId="0000002A" w14:textId="43119DEF">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verify the costs of the Supplier (including the costs of all Subcontractors and any </w:t>
            </w:r>
            <w:proofErr w:type="gramStart"/>
            <w:r>
              <w:rPr>
                <w:rFonts w:ascii="Arial" w:hAnsi="Arial" w:eastAsia="Arial" w:cs="Arial"/>
                <w:color w:val="000000"/>
                <w:sz w:val="24"/>
                <w:szCs w:val="24"/>
              </w:rPr>
              <w:t>third party</w:t>
            </w:r>
            <w:proofErr w:type="gramEnd"/>
            <w:r>
              <w:rPr>
                <w:rFonts w:ascii="Arial" w:hAnsi="Arial" w:eastAsia="Arial" w:cs="Arial"/>
                <w:color w:val="000000"/>
                <w:sz w:val="24"/>
                <w:szCs w:val="24"/>
              </w:rPr>
              <w:t xml:space="preserve"> suppliers) in connection with the provision of the Services;</w:t>
            </w:r>
          </w:p>
          <w:p w:rsidR="00C9157A" w:rsidP="00283C69" w:rsidRDefault="00FA3BA7" w14:paraId="0000002B" w14:textId="15E4BF48">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verify the Open Book </w:t>
            </w:r>
            <w:proofErr w:type="gramStart"/>
            <w:r>
              <w:rPr>
                <w:rFonts w:ascii="Arial" w:hAnsi="Arial" w:eastAsia="Arial" w:cs="Arial"/>
                <w:color w:val="000000"/>
                <w:sz w:val="24"/>
                <w:szCs w:val="24"/>
              </w:rPr>
              <w:t>Data;</w:t>
            </w:r>
            <w:proofErr w:type="gramEnd"/>
          </w:p>
          <w:p w:rsidR="00C9157A" w:rsidP="00283C69" w:rsidRDefault="00FA3BA7" w14:paraId="0000002C" w14:textId="038ADE63">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verify the Supplier’s and each Subcontractor’s compliance with the applicable </w:t>
            </w:r>
            <w:proofErr w:type="gramStart"/>
            <w:r>
              <w:rPr>
                <w:rFonts w:ascii="Arial" w:hAnsi="Arial" w:eastAsia="Arial" w:cs="Arial"/>
                <w:color w:val="000000"/>
                <w:sz w:val="24"/>
                <w:szCs w:val="24"/>
              </w:rPr>
              <w:t>Law;</w:t>
            </w:r>
            <w:proofErr w:type="gramEnd"/>
          </w:p>
          <w:p w:rsidR="00C9157A" w:rsidP="00283C69" w:rsidRDefault="00FA3BA7" w14:paraId="0000002D" w14:textId="01823C68">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w:t>
            </w:r>
            <w:proofErr w:type="gramStart"/>
            <w:r>
              <w:rPr>
                <w:rFonts w:ascii="Arial" w:hAnsi="Arial" w:eastAsia="Arial" w:cs="Arial"/>
                <w:color w:val="000000"/>
                <w:sz w:val="24"/>
                <w:szCs w:val="24"/>
              </w:rPr>
              <w:t>investigations;</w:t>
            </w:r>
            <w:proofErr w:type="gramEnd"/>
          </w:p>
          <w:p w:rsidR="00C9157A" w:rsidP="00283C69" w:rsidRDefault="00FA3BA7" w14:paraId="0000002E" w14:textId="19C911DE">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identify or investigate any circumstances which may impact upon the financial stability of the Supplier, any Guarantor, and/or any Subcontractors or their ability to provide the </w:t>
            </w:r>
            <w:proofErr w:type="gramStart"/>
            <w:r>
              <w:rPr>
                <w:rFonts w:ascii="Arial" w:hAnsi="Arial" w:eastAsia="Arial" w:cs="Arial"/>
                <w:color w:val="000000"/>
                <w:sz w:val="24"/>
                <w:szCs w:val="24"/>
              </w:rPr>
              <w:t>Deliverables;</w:t>
            </w:r>
            <w:proofErr w:type="gramEnd"/>
          </w:p>
          <w:p w:rsidR="00C9157A" w:rsidP="00283C69" w:rsidRDefault="00FA3BA7" w14:paraId="0000002F" w14:textId="51BF32E9">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obtain such information as is necessary to fulfil the Buyer’s obligations to supply information for parliamentary, ministerial, judicial or administrative purposes including the supply of information to the Comptroller and Auditor </w:t>
            </w:r>
            <w:proofErr w:type="gramStart"/>
            <w:r>
              <w:rPr>
                <w:rFonts w:ascii="Arial" w:hAnsi="Arial" w:eastAsia="Arial" w:cs="Arial"/>
                <w:color w:val="000000"/>
                <w:sz w:val="24"/>
                <w:szCs w:val="24"/>
              </w:rPr>
              <w:t>General;</w:t>
            </w:r>
            <w:proofErr w:type="gramEnd"/>
          </w:p>
          <w:p w:rsidR="00C9157A" w:rsidP="00283C69" w:rsidRDefault="00FA3BA7" w14:paraId="00000030" w14:textId="736CA3F9">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review any books of account and the internal contract management accounts kept by the Supplier in connection with </w:t>
            </w:r>
            <w:r w:rsidR="0067323E">
              <w:rPr>
                <w:rFonts w:ascii="Arial" w:hAnsi="Arial" w:eastAsia="Arial" w:cs="Arial"/>
                <w:color w:val="000000"/>
                <w:sz w:val="24"/>
                <w:szCs w:val="24"/>
              </w:rPr>
              <w:t xml:space="preserve">this </w:t>
            </w:r>
            <w:proofErr w:type="gramStart"/>
            <w:r w:rsidR="0067323E">
              <w:rPr>
                <w:rFonts w:ascii="Arial" w:hAnsi="Arial" w:eastAsia="Arial" w:cs="Arial"/>
                <w:color w:val="000000"/>
                <w:sz w:val="24"/>
                <w:szCs w:val="24"/>
              </w:rPr>
              <w:t>Contract</w:t>
            </w:r>
            <w:r>
              <w:rPr>
                <w:rFonts w:ascii="Arial" w:hAnsi="Arial" w:eastAsia="Arial" w:cs="Arial"/>
                <w:color w:val="000000"/>
                <w:sz w:val="24"/>
                <w:szCs w:val="24"/>
              </w:rPr>
              <w:t>;</w:t>
            </w:r>
            <w:proofErr w:type="gramEnd"/>
          </w:p>
          <w:p w:rsidR="00C9157A" w:rsidP="00283C69" w:rsidRDefault="00FA3BA7" w14:paraId="00000031" w14:textId="12E86E3F">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carry out the Buyer’s internal and statutory audits and to prepare, examine and/or certify the Buyer's annual and interim reports and </w:t>
            </w:r>
            <w:proofErr w:type="gramStart"/>
            <w:r>
              <w:rPr>
                <w:rFonts w:ascii="Arial" w:hAnsi="Arial" w:eastAsia="Arial" w:cs="Arial"/>
                <w:color w:val="000000"/>
                <w:sz w:val="24"/>
                <w:szCs w:val="24"/>
              </w:rPr>
              <w:t>accounts;</w:t>
            </w:r>
            <w:proofErr w:type="gramEnd"/>
          </w:p>
          <w:p w:rsidR="00C9157A" w:rsidP="00283C69" w:rsidRDefault="00FA3BA7" w14:paraId="00000032" w14:textId="79DA175D">
            <w:pPr>
              <w:numPr>
                <w:ilvl w:val="0"/>
                <w:numId w:val="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rsidTr="4ADD78D0" w14:paraId="71C83D00" w14:textId="77777777">
        <w:tc>
          <w:tcPr>
            <w:tcW w:w="2263" w:type="dxa"/>
            <w:tcMar/>
          </w:tcPr>
          <w:p w:rsidR="00C9157A" w:rsidP="00BB5AFE" w:rsidRDefault="00BB5AFE" w14:paraId="00000033" w14:textId="38FD089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Auditor</w:t>
            </w:r>
            <w:r>
              <w:rPr>
                <w:rFonts w:ascii="Arial" w:hAnsi="Arial" w:eastAsia="Arial" w:cs="Arial"/>
                <w:b/>
                <w:color w:val="000000"/>
                <w:sz w:val="24"/>
                <w:szCs w:val="24"/>
              </w:rPr>
              <w:t>"</w:t>
            </w:r>
          </w:p>
        </w:tc>
        <w:tc>
          <w:tcPr>
            <w:tcW w:w="5816" w:type="dxa"/>
            <w:tcMar/>
          </w:tcPr>
          <w:p w:rsidR="00C9157A" w:rsidP="00283C69" w:rsidRDefault="00FA3BA7" w14:paraId="00000034" w14:textId="77777777">
            <w:pPr>
              <w:numPr>
                <w:ilvl w:val="0"/>
                <w:numId w:val="2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Buyer’s internal and external </w:t>
            </w:r>
            <w:proofErr w:type="gramStart"/>
            <w:r>
              <w:rPr>
                <w:rFonts w:ascii="Arial" w:hAnsi="Arial" w:eastAsia="Arial" w:cs="Arial"/>
                <w:color w:val="000000"/>
                <w:sz w:val="24"/>
                <w:szCs w:val="24"/>
              </w:rPr>
              <w:t>auditors;</w:t>
            </w:r>
            <w:proofErr w:type="gramEnd"/>
          </w:p>
          <w:p w:rsidR="00C9157A" w:rsidP="00283C69" w:rsidRDefault="00FA3BA7" w14:paraId="00000035" w14:textId="77777777">
            <w:pPr>
              <w:numPr>
                <w:ilvl w:val="0"/>
                <w:numId w:val="2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Buyer’s statutory or regulatory </w:t>
            </w:r>
            <w:proofErr w:type="gramStart"/>
            <w:r>
              <w:rPr>
                <w:rFonts w:ascii="Arial" w:hAnsi="Arial" w:eastAsia="Arial" w:cs="Arial"/>
                <w:color w:val="000000"/>
                <w:sz w:val="24"/>
                <w:szCs w:val="24"/>
              </w:rPr>
              <w:t>auditors;</w:t>
            </w:r>
            <w:proofErr w:type="gramEnd"/>
          </w:p>
          <w:p w:rsidR="00C9157A" w:rsidP="00283C69" w:rsidRDefault="00FA3BA7" w14:paraId="00000036" w14:textId="77777777">
            <w:pPr>
              <w:numPr>
                <w:ilvl w:val="0"/>
                <w:numId w:val="2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Comptroller and Auditor General, their staff and/or any appointed representatives of the National Audit </w:t>
            </w:r>
            <w:proofErr w:type="gramStart"/>
            <w:r>
              <w:rPr>
                <w:rFonts w:ascii="Arial" w:hAnsi="Arial" w:eastAsia="Arial" w:cs="Arial"/>
                <w:color w:val="000000"/>
                <w:sz w:val="24"/>
                <w:szCs w:val="24"/>
              </w:rPr>
              <w:t>Office;</w:t>
            </w:r>
            <w:proofErr w:type="gramEnd"/>
          </w:p>
          <w:p w:rsidR="00C9157A" w:rsidP="00283C69" w:rsidRDefault="00FA3BA7" w14:paraId="00000037" w14:textId="77777777">
            <w:pPr>
              <w:numPr>
                <w:ilvl w:val="0"/>
                <w:numId w:val="2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HM Treasury or the Cabinet </w:t>
            </w:r>
            <w:proofErr w:type="gramStart"/>
            <w:r>
              <w:rPr>
                <w:rFonts w:ascii="Arial" w:hAnsi="Arial" w:eastAsia="Arial" w:cs="Arial"/>
                <w:color w:val="000000"/>
                <w:sz w:val="24"/>
                <w:szCs w:val="24"/>
              </w:rPr>
              <w:t>Office;</w:t>
            </w:r>
            <w:proofErr w:type="gramEnd"/>
          </w:p>
          <w:p w:rsidR="00C9157A" w:rsidP="00283C69" w:rsidRDefault="00FA3BA7" w14:paraId="00000038" w14:textId="77777777">
            <w:pPr>
              <w:numPr>
                <w:ilvl w:val="0"/>
                <w:numId w:val="2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any party formally appointed by the Buyer to carry out audit or similar review functions; and</w:t>
            </w:r>
          </w:p>
          <w:p w:rsidR="00C9157A" w:rsidP="00283C69" w:rsidRDefault="00FA3BA7" w14:paraId="00000039" w14:textId="77777777">
            <w:pPr>
              <w:numPr>
                <w:ilvl w:val="0"/>
                <w:numId w:val="2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successors or assigns of any of the above;</w:t>
            </w:r>
          </w:p>
        </w:tc>
      </w:tr>
      <w:tr w:rsidR="00C9157A" w:rsidTr="4ADD78D0" w14:paraId="29D90C5B" w14:textId="77777777">
        <w:tc>
          <w:tcPr>
            <w:tcW w:w="2263" w:type="dxa"/>
            <w:tcMar/>
          </w:tcPr>
          <w:p w:rsidR="00C9157A" w:rsidP="00BB5AFE" w:rsidRDefault="00BB5AFE" w14:paraId="0000003A" w14:textId="3AF321B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Award Form</w:t>
            </w:r>
            <w:r>
              <w:rPr>
                <w:rFonts w:ascii="Arial" w:hAnsi="Arial" w:eastAsia="Arial" w:cs="Arial"/>
                <w:b/>
                <w:color w:val="000000"/>
                <w:sz w:val="24"/>
                <w:szCs w:val="24"/>
              </w:rPr>
              <w:t>"</w:t>
            </w:r>
          </w:p>
        </w:tc>
        <w:tc>
          <w:tcPr>
            <w:tcW w:w="5816" w:type="dxa"/>
            <w:tcMar/>
          </w:tcPr>
          <w:p w:rsidR="00C9157A" w:rsidP="00BB5AFE" w:rsidRDefault="00FA3BA7" w14:paraId="0000003B" w14:textId="29DB80D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document outlining the Incorporated Terms and crucial information required for </w:t>
            </w:r>
            <w:r w:rsidR="0067323E">
              <w:rPr>
                <w:rFonts w:ascii="Arial" w:hAnsi="Arial" w:eastAsia="Arial" w:cs="Arial"/>
                <w:color w:val="000000"/>
                <w:sz w:val="24"/>
                <w:szCs w:val="24"/>
              </w:rPr>
              <w:t>this Contract</w:t>
            </w:r>
            <w:r>
              <w:rPr>
                <w:rFonts w:ascii="Arial" w:hAnsi="Arial" w:eastAsia="Arial" w:cs="Arial"/>
                <w:color w:val="000000"/>
                <w:sz w:val="24"/>
                <w:szCs w:val="24"/>
              </w:rPr>
              <w:t>, to be executed by the Supplier and the Buyer;</w:t>
            </w:r>
          </w:p>
        </w:tc>
      </w:tr>
      <w:tr w:rsidR="00C9157A" w:rsidTr="4ADD78D0" w14:paraId="06BBD382" w14:textId="77777777">
        <w:tc>
          <w:tcPr>
            <w:tcW w:w="2263" w:type="dxa"/>
            <w:tcMar/>
          </w:tcPr>
          <w:p w:rsidR="00C9157A" w:rsidP="002C4779" w:rsidRDefault="00BB5AFE" w14:paraId="0000003C" w14:textId="02BE22DE">
            <w:pPr>
              <w:pBdr>
                <w:top w:val="nil"/>
                <w:left w:val="nil"/>
                <w:bottom w:val="nil"/>
                <w:right w:val="nil"/>
                <w:between w:val="nil"/>
              </w:pBdr>
              <w:spacing w:before="120" w:after="120" w:line="480" w:lineRule="auto"/>
              <w:ind w:left="57"/>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Beneficiary</w:t>
            </w:r>
            <w:r>
              <w:rPr>
                <w:rFonts w:ascii="Arial" w:hAnsi="Arial" w:eastAsia="Arial" w:cs="Arial"/>
                <w:b/>
                <w:color w:val="000000"/>
                <w:sz w:val="24"/>
                <w:szCs w:val="24"/>
              </w:rPr>
              <w:t>"</w:t>
            </w:r>
          </w:p>
        </w:tc>
        <w:tc>
          <w:tcPr>
            <w:tcW w:w="5816" w:type="dxa"/>
            <w:tcMar/>
          </w:tcPr>
          <w:p w:rsidR="00C9157A" w:rsidP="002C4779" w:rsidRDefault="00FA3BA7" w14:paraId="0000003D"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Party having (or claiming to have) the benefit of an indemnity under this Contract;</w:t>
            </w:r>
          </w:p>
        </w:tc>
      </w:tr>
      <w:tr w:rsidR="00C9157A" w:rsidTr="4ADD78D0" w14:paraId="6EADCA89" w14:textId="77777777">
        <w:tc>
          <w:tcPr>
            <w:tcW w:w="2263" w:type="dxa"/>
            <w:tcMar/>
          </w:tcPr>
          <w:p w:rsidR="00C9157A" w:rsidP="002C4779" w:rsidRDefault="00BB5AFE" w14:paraId="0000003E" w14:textId="5F3BA04F">
            <w:pPr>
              <w:pBdr>
                <w:top w:val="nil"/>
                <w:left w:val="nil"/>
                <w:bottom w:val="nil"/>
                <w:right w:val="nil"/>
                <w:between w:val="nil"/>
              </w:pBdr>
              <w:spacing w:before="120" w:after="120" w:line="480" w:lineRule="auto"/>
              <w:ind w:left="57"/>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Buyer</w:t>
            </w:r>
            <w:r>
              <w:rPr>
                <w:rFonts w:ascii="Arial" w:hAnsi="Arial" w:eastAsia="Arial" w:cs="Arial"/>
                <w:b/>
                <w:color w:val="000000"/>
                <w:sz w:val="24"/>
                <w:szCs w:val="24"/>
              </w:rPr>
              <w:t>"</w:t>
            </w:r>
          </w:p>
        </w:tc>
        <w:tc>
          <w:tcPr>
            <w:tcW w:w="5816" w:type="dxa"/>
            <w:tcMar/>
          </w:tcPr>
          <w:p w:rsidR="00C9157A" w:rsidP="002C4779" w:rsidRDefault="00FA3BA7" w14:paraId="0000003F"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public sector purchaser identified as such in the Order Form;</w:t>
            </w:r>
          </w:p>
        </w:tc>
      </w:tr>
      <w:tr w:rsidR="00C9157A" w:rsidTr="4ADD78D0" w14:paraId="1C3FDF56" w14:textId="77777777">
        <w:tc>
          <w:tcPr>
            <w:tcW w:w="2263" w:type="dxa"/>
            <w:tcMar/>
          </w:tcPr>
          <w:p w:rsidR="00C9157A" w:rsidP="002C4779" w:rsidRDefault="00BB5AFE" w14:paraId="00000040" w14:textId="0F0D60C5">
            <w:pPr>
              <w:pBdr>
                <w:top w:val="nil"/>
                <w:left w:val="nil"/>
                <w:bottom w:val="nil"/>
                <w:right w:val="nil"/>
                <w:between w:val="nil"/>
              </w:pBdr>
              <w:spacing w:before="120" w:after="120"/>
              <w:ind w:left="57"/>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Buyer Assets</w:t>
            </w:r>
            <w:r>
              <w:rPr>
                <w:rFonts w:ascii="Arial" w:hAnsi="Arial" w:eastAsia="Arial" w:cs="Arial"/>
                <w:b/>
                <w:color w:val="000000"/>
                <w:sz w:val="24"/>
                <w:szCs w:val="24"/>
              </w:rPr>
              <w:t>"</w:t>
            </w:r>
          </w:p>
        </w:tc>
        <w:tc>
          <w:tcPr>
            <w:tcW w:w="5816" w:type="dxa"/>
            <w:tcMar/>
          </w:tcPr>
          <w:p w:rsidR="00C9157A" w:rsidP="002C4779" w:rsidRDefault="00FA3BA7" w14:paraId="00000041" w14:textId="64EA9BD5">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hAnsi="Arial" w:eastAsia="Arial" w:cs="Arial"/>
                <w:color w:val="000000"/>
                <w:sz w:val="24"/>
                <w:szCs w:val="24"/>
              </w:rPr>
              <w:t>this Contract</w:t>
            </w:r>
            <w:r>
              <w:rPr>
                <w:rFonts w:ascii="Arial" w:hAnsi="Arial" w:eastAsia="Arial" w:cs="Arial"/>
                <w:color w:val="000000"/>
                <w:sz w:val="24"/>
                <w:szCs w:val="24"/>
              </w:rPr>
              <w:t>;</w:t>
            </w:r>
          </w:p>
        </w:tc>
      </w:tr>
      <w:tr w:rsidR="00C9157A" w:rsidTr="4ADD78D0" w14:paraId="59679991" w14:textId="77777777">
        <w:tc>
          <w:tcPr>
            <w:tcW w:w="2263" w:type="dxa"/>
            <w:tcMar/>
          </w:tcPr>
          <w:p w:rsidR="00C9157A" w:rsidP="00BB5AFE" w:rsidRDefault="00BB5AFE" w14:paraId="00000042" w14:textId="3C59B3A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Buyer Authorised Representative</w:t>
            </w:r>
            <w:r>
              <w:rPr>
                <w:rFonts w:ascii="Arial" w:hAnsi="Arial" w:eastAsia="Arial" w:cs="Arial"/>
                <w:b/>
                <w:color w:val="000000"/>
                <w:sz w:val="24"/>
                <w:szCs w:val="24"/>
              </w:rPr>
              <w:t>"</w:t>
            </w:r>
          </w:p>
        </w:tc>
        <w:tc>
          <w:tcPr>
            <w:tcW w:w="5816" w:type="dxa"/>
            <w:tcMar/>
          </w:tcPr>
          <w:p w:rsidR="00C9157A" w:rsidP="00BB5AFE" w:rsidRDefault="00FA3BA7" w14:paraId="00000043" w14:textId="17693185">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representative appointed by the Buyer from time to time in relation to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initially identified in the Award Form;</w:t>
            </w:r>
          </w:p>
        </w:tc>
      </w:tr>
      <w:tr w:rsidR="00C9157A" w:rsidTr="4ADD78D0" w14:paraId="767B39C5" w14:textId="77777777">
        <w:tc>
          <w:tcPr>
            <w:tcW w:w="2263" w:type="dxa"/>
            <w:tcMar/>
          </w:tcPr>
          <w:p w:rsidR="00C9157A" w:rsidP="00BB5AFE" w:rsidRDefault="00BB5AFE" w14:paraId="00000044" w14:textId="5E3711A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Buyer Cause</w:t>
            </w:r>
            <w:r>
              <w:rPr>
                <w:rFonts w:ascii="Arial" w:hAnsi="Arial" w:eastAsia="Arial" w:cs="Arial"/>
                <w:b/>
                <w:color w:val="000000"/>
                <w:sz w:val="24"/>
                <w:szCs w:val="24"/>
              </w:rPr>
              <w:t>"</w:t>
            </w:r>
          </w:p>
        </w:tc>
        <w:tc>
          <w:tcPr>
            <w:tcW w:w="5816" w:type="dxa"/>
            <w:tcMar/>
          </w:tcPr>
          <w:p w:rsidR="00C9157A" w:rsidP="00BB5AFE" w:rsidRDefault="00FA3BA7" w14:paraId="00000045"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Award Form;</w:t>
            </w:r>
          </w:p>
        </w:tc>
      </w:tr>
      <w:tr w:rsidR="00C9157A" w:rsidTr="4ADD78D0" w14:paraId="50B0F0E9" w14:textId="77777777">
        <w:tc>
          <w:tcPr>
            <w:tcW w:w="2263" w:type="dxa"/>
            <w:tcMar/>
          </w:tcPr>
          <w:p w:rsidR="00C9157A" w:rsidP="00BB5AFE" w:rsidRDefault="00BB5AFE" w14:paraId="0000004B" w14:textId="008E0BE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Buyer Existing IPR</w:t>
            </w:r>
            <w:r>
              <w:rPr>
                <w:rFonts w:ascii="Arial" w:hAnsi="Arial" w:eastAsia="Arial" w:cs="Arial"/>
                <w:b/>
                <w:color w:val="000000"/>
                <w:sz w:val="24"/>
                <w:szCs w:val="24"/>
              </w:rPr>
              <w:t>"</w:t>
            </w:r>
          </w:p>
        </w:tc>
        <w:tc>
          <w:tcPr>
            <w:tcW w:w="5816" w:type="dxa"/>
            <w:tcMar/>
          </w:tcPr>
          <w:p w:rsidR="00C9157A" w:rsidP="4ADD78D0" w:rsidRDefault="00FA3BA7" w14:paraId="0000004C" w14:textId="491113EB">
            <w:pPr>
              <w:keepNext w:val="1"/>
              <w:pBdr>
                <w:top w:val="nil" w:color="000000" w:sz="0" w:space="0"/>
                <w:left w:val="nil" w:color="000000" w:sz="0" w:space="0"/>
                <w:bottom w:val="nil" w:color="000000" w:sz="0" w:space="0"/>
                <w:right w:val="nil" w:color="000000" w:sz="0" w:space="0"/>
                <w:between w:val="nil" w:color="000000" w:sz="0" w:space="0"/>
              </w:pBdr>
              <w:spacing w:before="120" w:after="120"/>
              <w:ind w:left="170"/>
              <w:rPr>
                <w:rFonts w:ascii="Arial" w:hAnsi="Arial" w:eastAsia="Arial" w:cs="Arial"/>
                <w:b w:val="1"/>
                <w:bCs w:val="1"/>
                <w:i w:val="1"/>
                <w:iCs w:val="1"/>
                <w:color w:val="000000"/>
                <w:sz w:val="24"/>
                <w:szCs w:val="24"/>
                <w:highlight w:val="yellow"/>
              </w:rPr>
            </w:pPr>
            <w:r w:rsidRPr="4ADD78D0" w:rsidR="00FA3BA7">
              <w:rPr>
                <w:rFonts w:ascii="Arial" w:hAnsi="Arial" w:eastAsia="Arial" w:cs="Arial"/>
                <w:color w:val="000000" w:themeColor="text1" w:themeTint="FF" w:themeShade="FF"/>
                <w:sz w:val="24"/>
                <w:szCs w:val="24"/>
              </w:rPr>
              <w:t xml:space="preserve">means any and all IPR that are owned by or licensed to the Buyer, and where the Buyer is a Crown Body, any Crown IPR, and which are or have been developed independently of </w:t>
            </w:r>
            <w:r w:rsidRPr="4ADD78D0" w:rsidR="0067323E">
              <w:rPr>
                <w:rFonts w:ascii="Arial" w:hAnsi="Arial" w:eastAsia="Arial" w:cs="Arial"/>
                <w:color w:val="000000" w:themeColor="text1" w:themeTint="FF" w:themeShade="FF"/>
                <w:sz w:val="24"/>
                <w:szCs w:val="24"/>
              </w:rPr>
              <w:t>this Contract</w:t>
            </w:r>
            <w:r w:rsidRPr="4ADD78D0" w:rsidR="00FA3BA7">
              <w:rPr>
                <w:rFonts w:ascii="Arial" w:hAnsi="Arial" w:eastAsia="Arial" w:cs="Arial"/>
                <w:color w:val="000000" w:themeColor="text1" w:themeTint="FF" w:themeShade="FF"/>
                <w:sz w:val="24"/>
                <w:szCs w:val="24"/>
              </w:rPr>
              <w:t xml:space="preserve"> (whether prior to the Effective Date or otherwise) </w:t>
            </w:r>
          </w:p>
        </w:tc>
      </w:tr>
      <w:tr w:rsidR="00C9157A" w:rsidTr="4ADD78D0" w14:paraId="2F170DD0" w14:textId="77777777">
        <w:tc>
          <w:tcPr>
            <w:tcW w:w="2263" w:type="dxa"/>
            <w:tcMar/>
          </w:tcPr>
          <w:p w:rsidR="00C9157A" w:rsidP="00BB5AFE" w:rsidRDefault="00BB5AFE" w14:paraId="0000004D" w14:textId="00B5805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Buyer Premises</w:t>
            </w:r>
            <w:r>
              <w:rPr>
                <w:rFonts w:ascii="Arial" w:hAnsi="Arial" w:eastAsia="Arial" w:cs="Arial"/>
                <w:b/>
                <w:color w:val="000000"/>
                <w:sz w:val="24"/>
                <w:szCs w:val="24"/>
              </w:rPr>
              <w:t>"</w:t>
            </w:r>
          </w:p>
        </w:tc>
        <w:tc>
          <w:tcPr>
            <w:tcW w:w="5816" w:type="dxa"/>
            <w:tcMar/>
          </w:tcPr>
          <w:p w:rsidR="00C9157A" w:rsidP="00BB5AFE" w:rsidRDefault="00FA3BA7" w14:paraId="0000004E"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premises owned, controlled or occupied by the Buyer which are made available for use by the Supplier or its Subcontractors for the provision of the Deliverables (or any of them);</w:t>
            </w:r>
          </w:p>
        </w:tc>
      </w:tr>
      <w:tr w:rsidR="00386A55" w:rsidTr="4ADD78D0" w14:paraId="7899953E" w14:textId="77777777">
        <w:tc>
          <w:tcPr>
            <w:tcW w:w="2263" w:type="dxa"/>
            <w:tcMar/>
          </w:tcPr>
          <w:p w:rsidRPr="00386A55" w:rsidR="00386A55" w:rsidP="00386A55" w:rsidRDefault="00386A55" w14:paraId="5D0D10DE" w14:textId="2E2AF7A6">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"Buyer Property"</w:t>
            </w:r>
          </w:p>
        </w:tc>
        <w:tc>
          <w:tcPr>
            <w:tcW w:w="5816" w:type="dxa"/>
            <w:tcMar/>
          </w:tcPr>
          <w:p w:rsidRPr="00386A55" w:rsidR="00386A55" w:rsidP="00386A55" w:rsidRDefault="00386A55" w14:paraId="594CF681" w14:textId="416B7944">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the property, other than real property and IPR, including the Buyer System, any equipment issued or made available to the Supplier by the Buyer in connection with this Contract;</w:t>
            </w:r>
          </w:p>
        </w:tc>
      </w:tr>
      <w:tr w:rsidR="00386A55" w:rsidTr="4ADD78D0" w14:paraId="390DB375" w14:textId="77777777">
        <w:tc>
          <w:tcPr>
            <w:tcW w:w="2263" w:type="dxa"/>
            <w:tcMar/>
          </w:tcPr>
          <w:p w:rsidR="00386A55" w:rsidP="00BB5AFE" w:rsidRDefault="00386A55" w14:paraId="46C5198C" w14:textId="77EFC71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“Buyer Software”</w:t>
            </w:r>
          </w:p>
        </w:tc>
        <w:tc>
          <w:tcPr>
            <w:tcW w:w="5816" w:type="dxa"/>
            <w:tcMar/>
          </w:tcPr>
          <w:p w:rsidR="00386A55" w:rsidP="00BB5AFE" w:rsidRDefault="00386A55" w14:paraId="1271F697" w14:textId="6C8176D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 xml:space="preserve">any software which is owned by or licensed to the </w:t>
            </w:r>
            <w:proofErr w:type="gramStart"/>
            <w:r w:rsidRPr="00386A55">
              <w:rPr>
                <w:rFonts w:ascii="Arial" w:hAnsi="Arial" w:eastAsia="Arial" w:cs="Arial"/>
                <w:color w:val="000000"/>
                <w:sz w:val="24"/>
                <w:szCs w:val="24"/>
              </w:rPr>
              <w:t>Buyer</w:t>
            </w:r>
            <w:proofErr w:type="gramEnd"/>
            <w:r w:rsidRPr="00386A55">
              <w:rPr>
                <w:rFonts w:ascii="Arial" w:hAnsi="Arial" w:eastAsia="Arial" w:cs="Arial"/>
                <w:color w:val="000000"/>
                <w:sz w:val="24"/>
                <w:szCs w:val="24"/>
              </w:rPr>
              <w:t xml:space="preserve"> and which is or will be used by the Supplier for the purposes of providing the Deliverables;</w:t>
            </w:r>
          </w:p>
        </w:tc>
      </w:tr>
      <w:tr w:rsidR="00386A55" w:rsidTr="4ADD78D0" w14:paraId="76C75FF0" w14:textId="77777777">
        <w:tc>
          <w:tcPr>
            <w:tcW w:w="2263" w:type="dxa"/>
            <w:tcMar/>
          </w:tcPr>
          <w:p w:rsidRPr="00386A55" w:rsidR="00386A55" w:rsidP="00386A55" w:rsidRDefault="00386A55" w14:paraId="4ABE2BF3" w14:textId="0590023A">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"Buyer System"</w:t>
            </w:r>
          </w:p>
        </w:tc>
        <w:tc>
          <w:tcPr>
            <w:tcW w:w="5816" w:type="dxa"/>
            <w:tcMar/>
          </w:tcPr>
          <w:p w:rsidRPr="00386A55" w:rsidR="00386A55" w:rsidP="00386A55" w:rsidRDefault="00386A55" w14:paraId="7CA8E789" w14:textId="00B230AF">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rsidTr="4ADD78D0" w14:paraId="2279AA79" w14:textId="77777777">
        <w:tc>
          <w:tcPr>
            <w:tcW w:w="2263" w:type="dxa"/>
            <w:tcMar/>
          </w:tcPr>
          <w:p w:rsidR="00C9157A" w:rsidP="00BB5AFE" w:rsidRDefault="00BB5AFE" w14:paraId="0000004F" w14:textId="4A020B5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Buyer Third Party</w:t>
            </w:r>
            <w:r>
              <w:rPr>
                <w:rFonts w:ascii="Arial" w:hAnsi="Arial" w:eastAsia="Arial" w:cs="Arial"/>
                <w:b/>
                <w:color w:val="000000"/>
                <w:sz w:val="24"/>
                <w:szCs w:val="24"/>
              </w:rPr>
              <w:t>"</w:t>
            </w:r>
          </w:p>
        </w:tc>
        <w:tc>
          <w:tcPr>
            <w:tcW w:w="5816" w:type="dxa"/>
            <w:tcMar/>
          </w:tcPr>
          <w:p w:rsidR="00C9157A" w:rsidP="00BB5AFE" w:rsidRDefault="00FA3BA7" w14:paraId="0000005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any supplier to the Buyer (other than the Supplier), which is notified to the Supplier from time to time;</w:t>
            </w:r>
          </w:p>
        </w:tc>
      </w:tr>
      <w:tr w:rsidR="00C9157A" w:rsidTr="4ADD78D0" w14:paraId="308DA97E" w14:textId="77777777">
        <w:tc>
          <w:tcPr>
            <w:tcW w:w="2263" w:type="dxa"/>
            <w:tcMar/>
          </w:tcPr>
          <w:p w:rsidR="00C9157A" w:rsidP="00BB5AFE" w:rsidRDefault="00BB5AFE" w14:paraId="00000051" w14:textId="74D2B2F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Buyer's Confidential Information</w:t>
            </w:r>
            <w:r>
              <w:rPr>
                <w:rFonts w:ascii="Arial" w:hAnsi="Arial" w:eastAsia="Arial" w:cs="Arial"/>
                <w:b/>
                <w:color w:val="000000"/>
                <w:sz w:val="24"/>
                <w:szCs w:val="24"/>
              </w:rPr>
              <w:t>"</w:t>
            </w:r>
          </w:p>
        </w:tc>
        <w:tc>
          <w:tcPr>
            <w:tcW w:w="5816" w:type="dxa"/>
            <w:tcMar/>
          </w:tcPr>
          <w:p w:rsidR="00C9157A" w:rsidP="00283C69" w:rsidRDefault="00FA3BA7" w14:paraId="00000052" w14:textId="77777777">
            <w:pPr>
              <w:numPr>
                <w:ilvl w:val="0"/>
                <w:numId w:val="2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all Personal Data and any information, however it is conveyed, that relates to the business, affairs, developments, property rights, trade secrets, Know-How and IPR of the Buyer (including all Buyer Existing IPR and New IPR</w:t>
            </w:r>
            <w:proofErr w:type="gramStart"/>
            <w:r>
              <w:rPr>
                <w:rFonts w:ascii="Arial" w:hAnsi="Arial" w:eastAsia="Arial" w:cs="Arial"/>
                <w:color w:val="000000"/>
                <w:sz w:val="24"/>
                <w:szCs w:val="24"/>
              </w:rPr>
              <w:t>);</w:t>
            </w:r>
            <w:proofErr w:type="gramEnd"/>
            <w:r>
              <w:rPr>
                <w:rFonts w:ascii="Arial" w:hAnsi="Arial" w:eastAsia="Arial" w:cs="Arial"/>
                <w:color w:val="000000"/>
                <w:sz w:val="24"/>
                <w:szCs w:val="24"/>
              </w:rPr>
              <w:t xml:space="preserve"> </w:t>
            </w:r>
          </w:p>
          <w:p w:rsidR="00C9157A" w:rsidP="00283C69" w:rsidRDefault="00FA3BA7" w14:paraId="00000053" w14:textId="734CFE1B">
            <w:pPr>
              <w:numPr>
                <w:ilvl w:val="0"/>
                <w:numId w:val="2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any other information clearly designated as being confidential (whether or not it is marked </w:t>
            </w:r>
            <w:r w:rsidR="00BB5AFE">
              <w:rPr>
                <w:rFonts w:ascii="Arial" w:hAnsi="Arial" w:eastAsia="Arial" w:cs="Arial"/>
                <w:color w:val="000000"/>
                <w:sz w:val="24"/>
                <w:szCs w:val="24"/>
              </w:rPr>
              <w:t>"</w:t>
            </w:r>
            <w:r>
              <w:rPr>
                <w:rFonts w:ascii="Arial" w:hAnsi="Arial" w:eastAsia="Arial" w:cs="Arial"/>
                <w:color w:val="000000"/>
                <w:sz w:val="24"/>
                <w:szCs w:val="24"/>
              </w:rPr>
              <w:t>confidential</w:t>
            </w:r>
            <w:r w:rsidR="00BB5AFE">
              <w:rPr>
                <w:rFonts w:ascii="Arial" w:hAnsi="Arial" w:eastAsia="Arial" w:cs="Arial"/>
                <w:color w:val="000000"/>
                <w:sz w:val="24"/>
                <w:szCs w:val="24"/>
              </w:rPr>
              <w:t>"</w:t>
            </w:r>
            <w:r>
              <w:rPr>
                <w:rFonts w:ascii="Arial" w:hAnsi="Arial" w:eastAsia="Arial" w:cs="Arial"/>
                <w:color w:val="000000"/>
                <w:sz w:val="24"/>
                <w:szCs w:val="24"/>
              </w:rPr>
              <w:t xml:space="preserve">) or which ought reasonably </w:t>
            </w:r>
            <w:proofErr w:type="gramStart"/>
            <w:r>
              <w:rPr>
                <w:rFonts w:ascii="Arial" w:hAnsi="Arial" w:eastAsia="Arial" w:cs="Arial"/>
                <w:color w:val="000000"/>
                <w:sz w:val="24"/>
                <w:szCs w:val="24"/>
              </w:rPr>
              <w:t>be</w:t>
            </w:r>
            <w:proofErr w:type="gramEnd"/>
            <w:r>
              <w:rPr>
                <w:rFonts w:ascii="Arial" w:hAnsi="Arial" w:eastAsia="Arial" w:cs="Arial"/>
                <w:color w:val="000000"/>
                <w:sz w:val="24"/>
                <w:szCs w:val="24"/>
              </w:rPr>
              <w:t xml:space="preserve"> considered confidential which comes (or has come) to the Buyer’s attention or into the Buyer’s possession in connection with </w:t>
            </w:r>
            <w:r w:rsidR="0067323E">
              <w:rPr>
                <w:rFonts w:ascii="Arial" w:hAnsi="Arial" w:eastAsia="Arial" w:cs="Arial"/>
                <w:color w:val="000000"/>
                <w:sz w:val="24"/>
                <w:szCs w:val="24"/>
              </w:rPr>
              <w:t>this Contract</w:t>
            </w:r>
            <w:r>
              <w:rPr>
                <w:rFonts w:ascii="Arial" w:hAnsi="Arial" w:eastAsia="Arial" w:cs="Arial"/>
                <w:color w:val="000000"/>
                <w:sz w:val="24"/>
                <w:szCs w:val="24"/>
              </w:rPr>
              <w:t>; and</w:t>
            </w:r>
          </w:p>
          <w:p w:rsidR="00C9157A" w:rsidP="00BB5AFE" w:rsidRDefault="00FA3BA7" w14:paraId="0000005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information derived from any of the above;</w:t>
            </w:r>
          </w:p>
        </w:tc>
      </w:tr>
      <w:tr w:rsidR="00C9157A" w:rsidTr="4ADD78D0" w14:paraId="1660E116" w14:textId="77777777">
        <w:tc>
          <w:tcPr>
            <w:tcW w:w="2263" w:type="dxa"/>
            <w:tcMar/>
          </w:tcPr>
          <w:p w:rsidR="00C9157A" w:rsidP="00BB5AFE" w:rsidRDefault="00BB5AFE" w14:paraId="0000005B" w14:textId="1BCD5A1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Change in Law</w:t>
            </w:r>
            <w:r>
              <w:rPr>
                <w:rFonts w:ascii="Arial" w:hAnsi="Arial" w:eastAsia="Arial" w:cs="Arial"/>
                <w:b/>
                <w:color w:val="000000"/>
                <w:sz w:val="24"/>
                <w:szCs w:val="24"/>
              </w:rPr>
              <w:t>"</w:t>
            </w:r>
          </w:p>
        </w:tc>
        <w:tc>
          <w:tcPr>
            <w:tcW w:w="5816" w:type="dxa"/>
            <w:tcMar/>
          </w:tcPr>
          <w:p w:rsidR="00C9157A" w:rsidP="00BB5AFE" w:rsidRDefault="00FA3BA7" w14:paraId="0000005C" w14:textId="6BBD3AEE">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any change in Law which impacts on the supply of the Deliverables and performance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which comes into force after the Effective Date;</w:t>
            </w:r>
            <w:r>
              <w:rPr>
                <w:rFonts w:ascii="Arial" w:hAnsi="Arial" w:eastAsia="Arial" w:cs="Arial"/>
                <w:b/>
                <w:color w:val="000000"/>
                <w:sz w:val="24"/>
                <w:szCs w:val="24"/>
              </w:rPr>
              <w:t xml:space="preserve"> </w:t>
            </w:r>
          </w:p>
        </w:tc>
      </w:tr>
      <w:tr w:rsidR="00C9157A" w:rsidTr="4ADD78D0" w14:paraId="1DA7BB7F" w14:textId="77777777">
        <w:tc>
          <w:tcPr>
            <w:tcW w:w="2263" w:type="dxa"/>
            <w:tcMar/>
          </w:tcPr>
          <w:p w:rsidR="00C9157A" w:rsidP="00BB5AFE" w:rsidRDefault="00BB5AFE" w14:paraId="0000005D" w14:textId="05D3EF0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Change of Control</w:t>
            </w:r>
            <w:r>
              <w:rPr>
                <w:rFonts w:ascii="Arial" w:hAnsi="Arial" w:eastAsia="Arial" w:cs="Arial"/>
                <w:b/>
                <w:color w:val="000000"/>
                <w:sz w:val="24"/>
                <w:szCs w:val="24"/>
              </w:rPr>
              <w:t>"</w:t>
            </w:r>
          </w:p>
        </w:tc>
        <w:tc>
          <w:tcPr>
            <w:tcW w:w="5816" w:type="dxa"/>
            <w:tcMar/>
          </w:tcPr>
          <w:p w:rsidR="00C9157A" w:rsidP="00BB5AFE" w:rsidRDefault="00FA3BA7" w14:paraId="0000005E"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change of control within the meaning of Section 450 of the Corporation Tax Act 2010;</w:t>
            </w:r>
          </w:p>
        </w:tc>
      </w:tr>
      <w:tr w:rsidR="00C9157A" w:rsidTr="4ADD78D0" w14:paraId="46D0BAF2" w14:textId="77777777">
        <w:tc>
          <w:tcPr>
            <w:tcW w:w="2263" w:type="dxa"/>
            <w:tcMar/>
          </w:tcPr>
          <w:p w:rsidR="00C9157A" w:rsidP="00BB5AFE" w:rsidRDefault="00BB5AFE" w14:paraId="0000005F" w14:textId="1B7B861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Charges</w:t>
            </w:r>
            <w:r>
              <w:rPr>
                <w:rFonts w:ascii="Arial" w:hAnsi="Arial" w:eastAsia="Arial" w:cs="Arial"/>
                <w:b/>
                <w:color w:val="000000"/>
                <w:sz w:val="24"/>
                <w:szCs w:val="24"/>
              </w:rPr>
              <w:t>"</w:t>
            </w:r>
          </w:p>
        </w:tc>
        <w:tc>
          <w:tcPr>
            <w:tcW w:w="5816" w:type="dxa"/>
            <w:tcMar/>
          </w:tcPr>
          <w:p w:rsidR="00C9157A" w:rsidP="00BB5AFE" w:rsidRDefault="00FA3BA7" w14:paraId="00000060" w14:textId="458EA1DA">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prices (exclusive of any applicable VAT), payable to the Supplier by the Buyer under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as set out in the Award Form, for the full and proper performance by the Supplier of its obligations under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less any Deductions;</w:t>
            </w:r>
          </w:p>
        </w:tc>
      </w:tr>
      <w:tr w:rsidR="00C9157A" w:rsidTr="4ADD78D0" w14:paraId="50A0BE83" w14:textId="77777777">
        <w:tc>
          <w:tcPr>
            <w:tcW w:w="2263" w:type="dxa"/>
            <w:tcMar/>
          </w:tcPr>
          <w:p w:rsidR="00C9157A" w:rsidP="00BB5AFE" w:rsidRDefault="00BB5AFE" w14:paraId="00000061" w14:textId="60E3FFC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Claim</w:t>
            </w:r>
            <w:r>
              <w:rPr>
                <w:rFonts w:ascii="Arial" w:hAnsi="Arial" w:eastAsia="Arial" w:cs="Arial"/>
                <w:b/>
                <w:color w:val="000000"/>
                <w:sz w:val="24"/>
                <w:szCs w:val="24"/>
              </w:rPr>
              <w:t>"</w:t>
            </w:r>
          </w:p>
        </w:tc>
        <w:tc>
          <w:tcPr>
            <w:tcW w:w="5816" w:type="dxa"/>
            <w:tcMar/>
          </w:tcPr>
          <w:p w:rsidR="00C9157A" w:rsidP="00BB5AFE" w:rsidRDefault="00FA3BA7" w14:paraId="0000006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claim which it appears that a Beneficiary is, or may become, entitled to indemnification under this Contract;</w:t>
            </w:r>
          </w:p>
        </w:tc>
      </w:tr>
      <w:tr w:rsidR="00C9157A" w:rsidTr="4ADD78D0" w14:paraId="300FE340" w14:textId="77777777">
        <w:tc>
          <w:tcPr>
            <w:tcW w:w="2263" w:type="dxa"/>
            <w:tcMar/>
          </w:tcPr>
          <w:p w:rsidR="00C9157A" w:rsidP="00BB5AFE" w:rsidRDefault="00BB5AFE" w14:paraId="00000063" w14:textId="7F9CF03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Commercially Sensitive Information</w:t>
            </w:r>
            <w:r>
              <w:rPr>
                <w:rFonts w:ascii="Arial" w:hAnsi="Arial" w:eastAsia="Arial" w:cs="Arial"/>
                <w:b/>
                <w:color w:val="000000"/>
                <w:sz w:val="24"/>
                <w:szCs w:val="24"/>
              </w:rPr>
              <w:t>"</w:t>
            </w:r>
          </w:p>
        </w:tc>
        <w:tc>
          <w:tcPr>
            <w:tcW w:w="5816" w:type="dxa"/>
            <w:tcMar/>
          </w:tcPr>
          <w:p w:rsidR="00C9157A" w:rsidP="00BB5AFE" w:rsidRDefault="00FA3BA7" w14:paraId="00000064" w14:textId="010A4D6F">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rsidTr="4ADD78D0" w14:paraId="6C8DE085" w14:textId="77777777">
        <w:tc>
          <w:tcPr>
            <w:tcW w:w="2263" w:type="dxa"/>
            <w:tcMar/>
          </w:tcPr>
          <w:p w:rsidR="00C9157A" w:rsidP="00BB5AFE" w:rsidRDefault="00BB5AFE" w14:paraId="00000065" w14:textId="10853F7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Comparable Supply</w:t>
            </w:r>
            <w:r>
              <w:rPr>
                <w:rFonts w:ascii="Arial" w:hAnsi="Arial" w:eastAsia="Arial" w:cs="Arial"/>
                <w:b/>
                <w:color w:val="000000"/>
                <w:sz w:val="24"/>
                <w:szCs w:val="24"/>
              </w:rPr>
              <w:t>"</w:t>
            </w:r>
          </w:p>
        </w:tc>
        <w:tc>
          <w:tcPr>
            <w:tcW w:w="5816" w:type="dxa"/>
            <w:tcMar/>
          </w:tcPr>
          <w:p w:rsidR="00C9157A" w:rsidP="00BB5AFE" w:rsidRDefault="00FA3BA7" w14:paraId="0000006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supply of Deliverables to another Buyer of the Supplier that are the same or similar to the Deliverables;</w:t>
            </w:r>
          </w:p>
        </w:tc>
      </w:tr>
      <w:tr w:rsidR="00C9157A" w:rsidTr="4ADD78D0" w14:paraId="71A56A42" w14:textId="77777777">
        <w:tc>
          <w:tcPr>
            <w:tcW w:w="2263" w:type="dxa"/>
            <w:tcMar/>
          </w:tcPr>
          <w:p w:rsidR="00C9157A" w:rsidP="00BB5AFE" w:rsidRDefault="00BB5AFE" w14:paraId="00000069" w14:textId="2487D9C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Confidential Information</w:t>
            </w:r>
            <w:r>
              <w:rPr>
                <w:rFonts w:ascii="Arial" w:hAnsi="Arial" w:eastAsia="Arial" w:cs="Arial"/>
                <w:b/>
                <w:color w:val="000000"/>
                <w:sz w:val="24"/>
                <w:szCs w:val="24"/>
              </w:rPr>
              <w:t>"</w:t>
            </w:r>
          </w:p>
        </w:tc>
        <w:tc>
          <w:tcPr>
            <w:tcW w:w="5816" w:type="dxa"/>
            <w:tcMar/>
          </w:tcPr>
          <w:p w:rsidR="00C9157A" w:rsidP="00BB5AFE" w:rsidRDefault="00FA3BA7" w14:paraId="0000006A" w14:textId="431675A5">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2C4779" w:rsidR="00BB5AFE">
              <w:rPr>
                <w:rFonts w:ascii="Arial" w:hAnsi="Arial" w:eastAsia="Arial" w:cs="Arial"/>
                <w:bCs/>
                <w:color w:val="000000"/>
                <w:sz w:val="24"/>
                <w:szCs w:val="24"/>
              </w:rPr>
              <w:t>"</w:t>
            </w:r>
            <w:r w:rsidRPr="002C4779">
              <w:rPr>
                <w:rFonts w:ascii="Arial" w:hAnsi="Arial" w:eastAsia="Arial" w:cs="Arial"/>
                <w:b/>
                <w:color w:val="000000"/>
                <w:sz w:val="24"/>
                <w:szCs w:val="24"/>
              </w:rPr>
              <w:t>confidential</w:t>
            </w:r>
            <w:r w:rsidRPr="002C4779" w:rsidR="00BB5AFE">
              <w:rPr>
                <w:rFonts w:ascii="Arial" w:hAnsi="Arial" w:eastAsia="Arial" w:cs="Arial"/>
                <w:bCs/>
                <w:color w:val="000000"/>
                <w:sz w:val="24"/>
                <w:szCs w:val="24"/>
              </w:rPr>
              <w:t>"</w:t>
            </w:r>
            <w:r>
              <w:rPr>
                <w:rFonts w:ascii="Arial" w:hAnsi="Arial" w:eastAsia="Arial" w:cs="Arial"/>
                <w:color w:val="000000"/>
                <w:sz w:val="24"/>
                <w:szCs w:val="24"/>
              </w:rPr>
              <w:t>) or which ought reasonably to be considered to be confidential;</w:t>
            </w:r>
          </w:p>
        </w:tc>
      </w:tr>
      <w:tr w:rsidR="00C9157A" w:rsidTr="4ADD78D0" w14:paraId="71EA59F6" w14:textId="77777777">
        <w:tc>
          <w:tcPr>
            <w:tcW w:w="2263" w:type="dxa"/>
            <w:tcMar/>
          </w:tcPr>
          <w:p w:rsidR="00C9157A" w:rsidP="00BB5AFE" w:rsidRDefault="00BB5AFE" w14:paraId="0000006B" w14:textId="137C66CA">
            <w:pPr>
              <w:keepNext/>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Conflict of Interest</w:t>
            </w:r>
            <w:r>
              <w:rPr>
                <w:rFonts w:ascii="Arial" w:hAnsi="Arial" w:eastAsia="Arial" w:cs="Arial"/>
                <w:b/>
                <w:color w:val="000000"/>
                <w:sz w:val="24"/>
                <w:szCs w:val="24"/>
              </w:rPr>
              <w:t>"</w:t>
            </w:r>
          </w:p>
        </w:tc>
        <w:tc>
          <w:tcPr>
            <w:tcW w:w="5816" w:type="dxa"/>
            <w:tcMar/>
          </w:tcPr>
          <w:p w:rsidR="00C9157A" w:rsidP="00BB5AFE" w:rsidRDefault="00FA3BA7" w14:paraId="0000006C" w14:textId="0BE3F8F9">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 conflict between the financial or personal duties of the Supplier or the Supplier Staff and the duties owed to the Buyer under </w:t>
            </w:r>
            <w:r w:rsidR="0067323E">
              <w:rPr>
                <w:rFonts w:ascii="Arial" w:hAnsi="Arial" w:eastAsia="Arial" w:cs="Arial"/>
                <w:color w:val="000000"/>
                <w:sz w:val="24"/>
                <w:szCs w:val="24"/>
              </w:rPr>
              <w:t>this Contract</w:t>
            </w:r>
            <w:r>
              <w:rPr>
                <w:rFonts w:ascii="Arial" w:hAnsi="Arial" w:eastAsia="Arial" w:cs="Arial"/>
                <w:color w:val="000000"/>
                <w:sz w:val="24"/>
                <w:szCs w:val="24"/>
              </w:rPr>
              <w:t>, in the reasonable opinion of the Buyer;</w:t>
            </w:r>
          </w:p>
        </w:tc>
      </w:tr>
      <w:tr w:rsidR="00C9157A" w:rsidTr="4ADD78D0" w14:paraId="468A3976" w14:textId="77777777">
        <w:tc>
          <w:tcPr>
            <w:tcW w:w="2263" w:type="dxa"/>
            <w:tcMar/>
          </w:tcPr>
          <w:p w:rsidR="00C9157A" w:rsidP="00BB5AFE" w:rsidRDefault="00BB5AFE" w14:paraId="0000006D" w14:textId="6E1F226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Contract</w:t>
            </w:r>
            <w:r>
              <w:rPr>
                <w:rFonts w:ascii="Arial" w:hAnsi="Arial" w:eastAsia="Arial" w:cs="Arial"/>
                <w:b/>
                <w:color w:val="000000"/>
                <w:sz w:val="24"/>
                <w:szCs w:val="24"/>
              </w:rPr>
              <w:t>"</w:t>
            </w:r>
          </w:p>
        </w:tc>
        <w:tc>
          <w:tcPr>
            <w:tcW w:w="5816" w:type="dxa"/>
            <w:tcMar/>
          </w:tcPr>
          <w:p w:rsidR="00C9157A" w:rsidP="00BB5AFE" w:rsidRDefault="00FA3BA7" w14:paraId="0000006E"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contract between the Buyer and the Supplier, which consists of the terms set out and referred to in the Award Form;</w:t>
            </w:r>
          </w:p>
        </w:tc>
      </w:tr>
      <w:tr w:rsidR="00C9157A" w:rsidTr="4ADD78D0" w14:paraId="3FCB50E3" w14:textId="77777777">
        <w:tc>
          <w:tcPr>
            <w:tcW w:w="2263" w:type="dxa"/>
            <w:tcMar/>
          </w:tcPr>
          <w:p w:rsidR="00C9157A" w:rsidP="00BB5AFE" w:rsidRDefault="00BB5AFE" w14:paraId="0000006F" w14:textId="37875B5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Contract Period</w:t>
            </w:r>
            <w:r>
              <w:rPr>
                <w:rFonts w:ascii="Arial" w:hAnsi="Arial" w:eastAsia="Arial" w:cs="Arial"/>
                <w:b/>
                <w:color w:val="000000"/>
                <w:sz w:val="24"/>
                <w:szCs w:val="24"/>
              </w:rPr>
              <w:t>"</w:t>
            </w:r>
          </w:p>
        </w:tc>
        <w:tc>
          <w:tcPr>
            <w:tcW w:w="5816" w:type="dxa"/>
            <w:tcMar/>
          </w:tcPr>
          <w:p w:rsidR="00C9157A" w:rsidP="00BB5AFE" w:rsidRDefault="00FA3BA7" w14:paraId="00000070" w14:textId="43D3149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term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from the earlier of the:</w:t>
            </w:r>
          </w:p>
          <w:p w:rsidR="00C9157A" w:rsidP="00283C69" w:rsidRDefault="00FA3BA7" w14:paraId="00000071" w14:textId="77777777">
            <w:pPr>
              <w:numPr>
                <w:ilvl w:val="0"/>
                <w:numId w:val="3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Start Date; or</w:t>
            </w:r>
          </w:p>
          <w:p w:rsidR="00C9157A" w:rsidP="00283C69" w:rsidRDefault="00FA3BA7" w14:paraId="00000072" w14:textId="77777777">
            <w:pPr>
              <w:numPr>
                <w:ilvl w:val="0"/>
                <w:numId w:val="3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Effective Date,</w:t>
            </w:r>
          </w:p>
          <w:p w:rsidR="00C9157A" w:rsidP="002C4779" w:rsidRDefault="00FA3BA7" w14:paraId="00000073" w14:textId="77777777">
            <w:pPr>
              <w:pBdr>
                <w:top w:val="nil"/>
                <w:left w:val="nil"/>
                <w:bottom w:val="nil"/>
                <w:right w:val="nil"/>
                <w:between w:val="nil"/>
              </w:pBdr>
              <w:tabs>
                <w:tab w:val="left" w:pos="169"/>
              </w:tabs>
              <w:spacing w:before="120" w:after="120"/>
              <w:ind w:firstLine="169"/>
              <w:rPr>
                <w:rFonts w:ascii="Arial" w:hAnsi="Arial" w:eastAsia="Arial" w:cs="Arial"/>
                <w:color w:val="000000"/>
                <w:sz w:val="24"/>
                <w:szCs w:val="24"/>
              </w:rPr>
            </w:pPr>
            <w:r>
              <w:rPr>
                <w:rFonts w:ascii="Arial" w:hAnsi="Arial" w:eastAsia="Arial" w:cs="Arial"/>
                <w:color w:val="000000"/>
                <w:sz w:val="24"/>
                <w:szCs w:val="24"/>
              </w:rPr>
              <w:t>until the End Date;</w:t>
            </w:r>
          </w:p>
        </w:tc>
      </w:tr>
      <w:tr w:rsidR="00C9157A" w:rsidTr="4ADD78D0" w14:paraId="75EAF951" w14:textId="77777777">
        <w:tc>
          <w:tcPr>
            <w:tcW w:w="2263" w:type="dxa"/>
            <w:tcMar/>
          </w:tcPr>
          <w:p w:rsidR="00C9157A" w:rsidP="00BB5AFE" w:rsidRDefault="00BB5AFE" w14:paraId="00000074" w14:textId="14A7028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Contract Value</w:t>
            </w:r>
            <w:r>
              <w:rPr>
                <w:rFonts w:ascii="Arial" w:hAnsi="Arial" w:eastAsia="Arial" w:cs="Arial"/>
                <w:b/>
                <w:color w:val="000000"/>
                <w:sz w:val="24"/>
                <w:szCs w:val="24"/>
              </w:rPr>
              <w:t>"</w:t>
            </w:r>
          </w:p>
        </w:tc>
        <w:tc>
          <w:tcPr>
            <w:tcW w:w="5816" w:type="dxa"/>
            <w:tcMar/>
          </w:tcPr>
          <w:p w:rsidR="00C9157A" w:rsidP="00BB5AFE" w:rsidRDefault="00FA3BA7" w14:paraId="00000075" w14:textId="13C9BE2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higher of the actual or expected total Charges paid or payable under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where all obligations are met by the Supplier;</w:t>
            </w:r>
          </w:p>
        </w:tc>
      </w:tr>
      <w:tr w:rsidR="00C9157A" w:rsidTr="4ADD78D0" w14:paraId="6BE4ADAA" w14:textId="77777777">
        <w:tc>
          <w:tcPr>
            <w:tcW w:w="2263" w:type="dxa"/>
            <w:tcMar/>
          </w:tcPr>
          <w:p w:rsidR="00C9157A" w:rsidP="00BB5AFE" w:rsidRDefault="00BB5AFE" w14:paraId="00000076" w14:textId="0806F45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Contract Year</w:t>
            </w:r>
            <w:r>
              <w:rPr>
                <w:rFonts w:ascii="Arial" w:hAnsi="Arial" w:eastAsia="Arial" w:cs="Arial"/>
                <w:b/>
                <w:color w:val="000000"/>
                <w:sz w:val="24"/>
                <w:szCs w:val="24"/>
              </w:rPr>
              <w:t>"</w:t>
            </w:r>
          </w:p>
        </w:tc>
        <w:tc>
          <w:tcPr>
            <w:tcW w:w="5816" w:type="dxa"/>
            <w:tcMar/>
          </w:tcPr>
          <w:p w:rsidR="00C9157A" w:rsidP="00BB5AFE" w:rsidRDefault="00FA3BA7" w14:paraId="00000077" w14:textId="6063EFC1">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consecutive period of twelve (12) Months commencing on the Effective Date or each anniversary thereof;</w:t>
            </w:r>
          </w:p>
        </w:tc>
      </w:tr>
      <w:tr w:rsidR="00C9157A" w:rsidTr="4ADD78D0" w14:paraId="3EE7543C" w14:textId="77777777">
        <w:tc>
          <w:tcPr>
            <w:tcW w:w="2263" w:type="dxa"/>
            <w:tcMar/>
          </w:tcPr>
          <w:p w:rsidR="00C9157A" w:rsidP="00BB5AFE" w:rsidRDefault="00BB5AFE" w14:paraId="00000078" w14:textId="311D084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Control</w:t>
            </w:r>
            <w:r>
              <w:rPr>
                <w:rFonts w:ascii="Arial" w:hAnsi="Arial" w:eastAsia="Arial" w:cs="Arial"/>
                <w:b/>
                <w:color w:val="000000"/>
                <w:sz w:val="24"/>
                <w:szCs w:val="24"/>
              </w:rPr>
              <w:t>"</w:t>
            </w:r>
          </w:p>
        </w:tc>
        <w:tc>
          <w:tcPr>
            <w:tcW w:w="5816" w:type="dxa"/>
            <w:tcMar/>
          </w:tcPr>
          <w:p w:rsidR="00C9157A" w:rsidP="00BB5AFE" w:rsidRDefault="00FA3BA7" w14:paraId="00000079" w14:textId="4F16BC10">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control in either of the senses defined in sections 450 and 1124 of the Corporation Tax Act 2010 and </w:t>
            </w:r>
            <w:r w:rsidR="00BB5AFE">
              <w:rPr>
                <w:rFonts w:ascii="Arial" w:hAnsi="Arial" w:eastAsia="Arial" w:cs="Arial"/>
                <w:color w:val="000000"/>
                <w:sz w:val="24"/>
                <w:szCs w:val="24"/>
              </w:rPr>
              <w:t>"</w:t>
            </w:r>
            <w:r>
              <w:rPr>
                <w:rFonts w:ascii="Arial" w:hAnsi="Arial" w:eastAsia="Arial" w:cs="Arial"/>
                <w:b/>
                <w:color w:val="000000"/>
                <w:sz w:val="24"/>
                <w:szCs w:val="24"/>
              </w:rPr>
              <w:t>Controlled</w:t>
            </w:r>
            <w:r w:rsidR="00BB5AFE">
              <w:rPr>
                <w:rFonts w:ascii="Arial" w:hAnsi="Arial" w:eastAsia="Arial" w:cs="Arial"/>
                <w:color w:val="000000"/>
                <w:sz w:val="24"/>
                <w:szCs w:val="24"/>
              </w:rPr>
              <w:t>"</w:t>
            </w:r>
            <w:r>
              <w:rPr>
                <w:rFonts w:ascii="Arial" w:hAnsi="Arial" w:eastAsia="Arial" w:cs="Arial"/>
                <w:color w:val="000000"/>
                <w:sz w:val="24"/>
                <w:szCs w:val="24"/>
              </w:rPr>
              <w:t xml:space="preserve"> shall be </w:t>
            </w:r>
            <w:proofErr w:type="gramStart"/>
            <w:r>
              <w:rPr>
                <w:rFonts w:ascii="Arial" w:hAnsi="Arial" w:eastAsia="Arial" w:cs="Arial"/>
                <w:color w:val="000000"/>
                <w:sz w:val="24"/>
                <w:szCs w:val="24"/>
              </w:rPr>
              <w:t>construed accordingly;</w:t>
            </w:r>
            <w:proofErr w:type="gramEnd"/>
          </w:p>
        </w:tc>
      </w:tr>
      <w:tr w:rsidR="00C9157A" w:rsidTr="4ADD78D0" w14:paraId="4B9756D7" w14:textId="77777777">
        <w:tc>
          <w:tcPr>
            <w:tcW w:w="2263" w:type="dxa"/>
            <w:tcMar/>
          </w:tcPr>
          <w:p w:rsidR="00C9157A" w:rsidP="00BB5AFE" w:rsidRDefault="00BB5AFE" w14:paraId="0000007A" w14:textId="41335DA4">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Controller</w:t>
            </w:r>
            <w:r>
              <w:rPr>
                <w:rFonts w:ascii="Arial" w:hAnsi="Arial" w:eastAsia="Arial" w:cs="Arial"/>
                <w:b/>
                <w:color w:val="000000"/>
                <w:sz w:val="24"/>
                <w:szCs w:val="24"/>
              </w:rPr>
              <w:t>"</w:t>
            </w:r>
          </w:p>
        </w:tc>
        <w:tc>
          <w:tcPr>
            <w:tcW w:w="5816" w:type="dxa"/>
            <w:tcMar/>
          </w:tcPr>
          <w:p w:rsidR="00C9157A" w:rsidP="00BB5AFE" w:rsidRDefault="00FA3BA7" w14:paraId="0000007B"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UK GDPR or the EU GDPR as the context requires;</w:t>
            </w:r>
          </w:p>
        </w:tc>
      </w:tr>
      <w:tr w:rsidR="00C9157A" w:rsidTr="4ADD78D0" w14:paraId="07EB562B" w14:textId="77777777">
        <w:tc>
          <w:tcPr>
            <w:tcW w:w="2263" w:type="dxa"/>
            <w:tcMar/>
          </w:tcPr>
          <w:p w:rsidR="00C9157A" w:rsidP="00BB5AFE" w:rsidRDefault="00BB5AFE" w14:paraId="0000007C" w14:textId="2C5B214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Core Terms</w:t>
            </w:r>
            <w:r>
              <w:rPr>
                <w:rFonts w:ascii="Arial" w:hAnsi="Arial" w:eastAsia="Arial" w:cs="Arial"/>
                <w:b/>
                <w:color w:val="000000"/>
                <w:sz w:val="24"/>
                <w:szCs w:val="24"/>
              </w:rPr>
              <w:t>"</w:t>
            </w:r>
          </w:p>
        </w:tc>
        <w:tc>
          <w:tcPr>
            <w:tcW w:w="5816" w:type="dxa"/>
            <w:tcMar/>
          </w:tcPr>
          <w:p w:rsidR="00C9157A" w:rsidP="00BB5AFE" w:rsidRDefault="00FA3BA7" w14:paraId="0000007D" w14:textId="3D91653E">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Buyer’s terms and conditions which apply to and comprise one part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set out in the document called </w:t>
            </w:r>
            <w:r w:rsidR="00BB5AFE">
              <w:rPr>
                <w:rFonts w:ascii="Arial" w:hAnsi="Arial" w:eastAsia="Arial" w:cs="Arial"/>
                <w:color w:val="000000"/>
                <w:sz w:val="24"/>
                <w:szCs w:val="24"/>
              </w:rPr>
              <w:t>"</w:t>
            </w:r>
            <w:r w:rsidRPr="00132950">
              <w:rPr>
                <w:rFonts w:ascii="Arial" w:hAnsi="Arial" w:eastAsia="Arial" w:cs="Arial"/>
                <w:b/>
                <w:bCs/>
                <w:color w:val="000000"/>
                <w:sz w:val="24"/>
                <w:szCs w:val="24"/>
              </w:rPr>
              <w:t>Core Terms</w:t>
            </w:r>
            <w:proofErr w:type="gramStart"/>
            <w:r w:rsidR="00BB5AFE">
              <w:rPr>
                <w:rFonts w:ascii="Arial" w:hAnsi="Arial" w:eastAsia="Arial" w:cs="Arial"/>
                <w:color w:val="000000"/>
                <w:sz w:val="24"/>
                <w:szCs w:val="24"/>
              </w:rPr>
              <w:t>"</w:t>
            </w:r>
            <w:r>
              <w:rPr>
                <w:rFonts w:ascii="Arial" w:hAnsi="Arial" w:eastAsia="Arial" w:cs="Arial"/>
                <w:color w:val="000000"/>
                <w:sz w:val="24"/>
                <w:szCs w:val="24"/>
              </w:rPr>
              <w:t>;</w:t>
            </w:r>
            <w:proofErr w:type="gramEnd"/>
          </w:p>
        </w:tc>
      </w:tr>
      <w:tr w:rsidR="00C9157A" w:rsidTr="4ADD78D0" w14:paraId="6A555DD9" w14:textId="77777777">
        <w:tc>
          <w:tcPr>
            <w:tcW w:w="2263" w:type="dxa"/>
            <w:tcMar/>
          </w:tcPr>
          <w:p w:rsidR="00C9157A" w:rsidP="00BB5AFE" w:rsidRDefault="00BB5AFE" w14:paraId="0000007E" w14:textId="5AB5220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r w:rsidR="00FA3BA7">
              <w:rPr>
                <w:rFonts w:ascii="Arial" w:hAnsi="Arial" w:eastAsia="Arial" w:cs="Arial"/>
                <w:b/>
                <w:color w:val="000000"/>
                <w:sz w:val="24"/>
                <w:szCs w:val="24"/>
              </w:rPr>
              <w:t>Costs</w:t>
            </w:r>
            <w:r>
              <w:rPr>
                <w:rFonts w:ascii="Arial" w:hAnsi="Arial" w:eastAsia="Arial" w:cs="Arial"/>
                <w:b/>
                <w:color w:val="000000"/>
                <w:sz w:val="24"/>
                <w:szCs w:val="24"/>
              </w:rPr>
              <w:t>"</w:t>
            </w:r>
          </w:p>
        </w:tc>
        <w:tc>
          <w:tcPr>
            <w:tcW w:w="5816" w:type="dxa"/>
            <w:tcMar/>
          </w:tcPr>
          <w:p w:rsidR="00C9157A" w:rsidP="00BB5AFE" w:rsidRDefault="00FA3BA7" w14:paraId="0000007F"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following costs (without double recovery) to the extent that they are reasonably and properly incurred by the Supplier in providing the Deliverables:</w:t>
            </w:r>
          </w:p>
          <w:p w:rsidR="00C9157A" w:rsidP="00283C69" w:rsidRDefault="00FA3BA7" w14:paraId="00000080" w14:textId="77777777">
            <w:pPr>
              <w:numPr>
                <w:ilvl w:val="0"/>
                <w:numId w:val="31"/>
              </w:numPr>
              <w:pBdr>
                <w:top w:val="nil"/>
                <w:left w:val="nil"/>
                <w:bottom w:val="nil"/>
                <w:right w:val="nil"/>
                <w:between w:val="nil"/>
              </w:pBdr>
              <w:tabs>
                <w:tab w:val="left" w:pos="-9"/>
              </w:tabs>
              <w:spacing w:before="120" w:after="120"/>
              <w:rPr>
                <w:rFonts w:ascii="Arial" w:hAnsi="Arial" w:eastAsia="Arial" w:cs="Arial"/>
                <w:color w:val="000000"/>
                <w:sz w:val="24"/>
                <w:szCs w:val="24"/>
              </w:rPr>
            </w:pPr>
            <w:bookmarkStart w:name="_Ref141102604" w:id="2"/>
            <w:r>
              <w:rPr>
                <w:rFonts w:ascii="Arial" w:hAnsi="Arial" w:eastAsia="Arial" w:cs="Arial"/>
                <w:color w:val="000000"/>
                <w:sz w:val="24"/>
                <w:szCs w:val="24"/>
              </w:rPr>
              <w:t xml:space="preserve">the cost to the Supplier or the Key Subcontractor (as the context requires), calculated per </w:t>
            </w:r>
            <w:proofErr w:type="gramStart"/>
            <w:r>
              <w:rPr>
                <w:rFonts w:ascii="Arial" w:hAnsi="Arial" w:eastAsia="Arial" w:cs="Arial"/>
                <w:color w:val="000000"/>
                <w:sz w:val="24"/>
                <w:szCs w:val="24"/>
              </w:rPr>
              <w:t>Work Day</w:t>
            </w:r>
            <w:proofErr w:type="gramEnd"/>
            <w:r>
              <w:rPr>
                <w:rFonts w:ascii="Arial" w:hAnsi="Arial" w:eastAsia="Arial" w:cs="Arial"/>
                <w:color w:val="000000"/>
                <w:sz w:val="24"/>
                <w:szCs w:val="24"/>
              </w:rPr>
              <w:t>, of engaging the Supplier Staff, including:</w:t>
            </w:r>
            <w:bookmarkEnd w:id="2"/>
          </w:p>
          <w:p w:rsidR="00C9157A" w:rsidP="002C4779" w:rsidRDefault="00FA3BA7" w14:paraId="00000081" w14:textId="1C78F64A">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hAnsi="Arial" w:eastAsia="Arial" w:cs="Arial"/>
                <w:sz w:val="24"/>
                <w:szCs w:val="24"/>
              </w:rPr>
            </w:pPr>
            <w:r>
              <w:rPr>
                <w:rFonts w:ascii="Arial" w:hAnsi="Arial" w:eastAsia="Arial" w:cs="Arial"/>
                <w:color w:val="000000"/>
                <w:sz w:val="24"/>
                <w:szCs w:val="24"/>
              </w:rPr>
              <w:t xml:space="preserve">base salary paid to the Supplier </w:t>
            </w:r>
            <w:proofErr w:type="gramStart"/>
            <w:r>
              <w:rPr>
                <w:rFonts w:ascii="Arial" w:hAnsi="Arial" w:eastAsia="Arial" w:cs="Arial"/>
                <w:color w:val="000000"/>
                <w:sz w:val="24"/>
                <w:szCs w:val="24"/>
              </w:rPr>
              <w:t>Staff;</w:t>
            </w:r>
            <w:proofErr w:type="gramEnd"/>
          </w:p>
          <w:p w:rsidR="00C9157A" w:rsidP="002C4779" w:rsidRDefault="00FA3BA7" w14:paraId="00000082" w14:textId="2EE0CF63">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hAnsi="Arial" w:eastAsia="Arial" w:cs="Arial"/>
                <w:sz w:val="24"/>
                <w:szCs w:val="24"/>
              </w:rPr>
            </w:pPr>
            <w:r>
              <w:rPr>
                <w:rFonts w:ascii="Arial" w:hAnsi="Arial" w:eastAsia="Arial" w:cs="Arial"/>
                <w:color w:val="000000"/>
                <w:sz w:val="24"/>
                <w:szCs w:val="24"/>
              </w:rPr>
              <w:t>employ</w:t>
            </w:r>
            <w:r>
              <w:rPr>
                <w:rFonts w:ascii="Arial" w:hAnsi="Arial" w:eastAsia="Arial" w:cs="Arial"/>
                <w:sz w:val="24"/>
                <w:szCs w:val="24"/>
              </w:rPr>
              <w:t xml:space="preserve">er’s National Insurance </w:t>
            </w:r>
            <w:proofErr w:type="gramStart"/>
            <w:r>
              <w:rPr>
                <w:rFonts w:ascii="Arial" w:hAnsi="Arial" w:eastAsia="Arial" w:cs="Arial"/>
                <w:sz w:val="24"/>
                <w:szCs w:val="24"/>
              </w:rPr>
              <w:t>contributions;</w:t>
            </w:r>
            <w:proofErr w:type="gramEnd"/>
          </w:p>
          <w:p w:rsidRPr="002C4779" w:rsidR="00C9157A" w:rsidP="002C4779" w:rsidRDefault="00FA3BA7" w14:paraId="00000083" w14:textId="28245F23">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hAnsi="Arial" w:eastAsia="Arial" w:cs="Arial"/>
                <w:color w:val="000000"/>
                <w:sz w:val="24"/>
                <w:szCs w:val="24"/>
              </w:rPr>
            </w:pPr>
            <w:r w:rsidRPr="002C4779">
              <w:rPr>
                <w:rFonts w:ascii="Arial" w:hAnsi="Arial" w:eastAsia="Arial" w:cs="Arial"/>
                <w:color w:val="000000"/>
                <w:sz w:val="24"/>
                <w:szCs w:val="24"/>
              </w:rPr>
              <w:t>pension</w:t>
            </w:r>
            <w:r>
              <w:rPr>
                <w:rFonts w:ascii="Arial" w:hAnsi="Arial" w:eastAsia="Arial" w:cs="Arial"/>
                <w:color w:val="000000"/>
                <w:sz w:val="24"/>
                <w:szCs w:val="24"/>
              </w:rPr>
              <w:t xml:space="preserve"> </w:t>
            </w:r>
            <w:proofErr w:type="gramStart"/>
            <w:r>
              <w:rPr>
                <w:rFonts w:ascii="Arial" w:hAnsi="Arial" w:eastAsia="Arial" w:cs="Arial"/>
                <w:color w:val="000000"/>
                <w:sz w:val="24"/>
                <w:szCs w:val="24"/>
              </w:rPr>
              <w:t>contributions;</w:t>
            </w:r>
            <w:proofErr w:type="gramEnd"/>
          </w:p>
          <w:p w:rsidRPr="002C4779" w:rsidR="00C9157A" w:rsidP="002C4779" w:rsidRDefault="00FA3BA7" w14:paraId="00000084" w14:textId="34EFE5E5">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hAnsi="Arial" w:eastAsia="Arial" w:cs="Arial"/>
                <w:color w:val="000000"/>
                <w:sz w:val="24"/>
                <w:szCs w:val="24"/>
              </w:rPr>
            </w:pPr>
            <w:r>
              <w:rPr>
                <w:rFonts w:ascii="Arial" w:hAnsi="Arial" w:eastAsia="Arial" w:cs="Arial"/>
                <w:color w:val="000000"/>
                <w:sz w:val="24"/>
                <w:szCs w:val="24"/>
              </w:rPr>
              <w:t xml:space="preserve">car </w:t>
            </w:r>
            <w:proofErr w:type="gramStart"/>
            <w:r w:rsidRPr="002C4779">
              <w:rPr>
                <w:rFonts w:ascii="Arial" w:hAnsi="Arial" w:eastAsia="Arial" w:cs="Arial"/>
                <w:color w:val="000000"/>
                <w:sz w:val="24"/>
                <w:szCs w:val="24"/>
              </w:rPr>
              <w:t>allowances</w:t>
            </w:r>
            <w:r>
              <w:rPr>
                <w:rFonts w:ascii="Arial" w:hAnsi="Arial" w:eastAsia="Arial" w:cs="Arial"/>
                <w:color w:val="000000"/>
                <w:sz w:val="24"/>
                <w:szCs w:val="24"/>
              </w:rPr>
              <w:t>;</w:t>
            </w:r>
            <w:proofErr w:type="gramEnd"/>
            <w:r>
              <w:rPr>
                <w:rFonts w:ascii="Arial" w:hAnsi="Arial" w:eastAsia="Arial" w:cs="Arial"/>
                <w:color w:val="000000"/>
                <w:sz w:val="24"/>
                <w:szCs w:val="24"/>
              </w:rPr>
              <w:t xml:space="preserve"> </w:t>
            </w:r>
          </w:p>
          <w:p w:rsidRPr="002C4779" w:rsidR="00C9157A" w:rsidP="002C4779" w:rsidRDefault="00FA3BA7" w14:paraId="00000085" w14:textId="74B71656">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hAnsi="Arial" w:eastAsia="Arial" w:cs="Arial"/>
                <w:color w:val="000000"/>
                <w:sz w:val="24"/>
                <w:szCs w:val="24"/>
              </w:rPr>
            </w:pPr>
            <w:r>
              <w:rPr>
                <w:rFonts w:ascii="Arial" w:hAnsi="Arial" w:eastAsia="Arial" w:cs="Arial"/>
                <w:color w:val="000000"/>
                <w:sz w:val="24"/>
                <w:szCs w:val="24"/>
              </w:rPr>
              <w:t xml:space="preserve">any other contractual employment </w:t>
            </w:r>
            <w:proofErr w:type="gramStart"/>
            <w:r>
              <w:rPr>
                <w:rFonts w:ascii="Arial" w:hAnsi="Arial" w:eastAsia="Arial" w:cs="Arial"/>
                <w:color w:val="000000"/>
                <w:sz w:val="24"/>
                <w:szCs w:val="24"/>
              </w:rPr>
              <w:t>benefits;</w:t>
            </w:r>
            <w:proofErr w:type="gramEnd"/>
          </w:p>
          <w:p w:rsidRPr="002C4779" w:rsidR="00C9157A" w:rsidP="002C4779" w:rsidRDefault="00FA3BA7" w14:paraId="00000086" w14:textId="72535476">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hAnsi="Arial" w:eastAsia="Arial" w:cs="Arial"/>
                <w:color w:val="000000"/>
                <w:sz w:val="24"/>
                <w:szCs w:val="24"/>
              </w:rPr>
            </w:pPr>
            <w:r>
              <w:rPr>
                <w:rFonts w:ascii="Arial" w:hAnsi="Arial" w:eastAsia="Arial" w:cs="Arial"/>
                <w:color w:val="000000"/>
                <w:sz w:val="24"/>
                <w:szCs w:val="24"/>
              </w:rPr>
              <w:t xml:space="preserve">staff </w:t>
            </w:r>
            <w:proofErr w:type="gramStart"/>
            <w:r w:rsidRPr="002C4779">
              <w:rPr>
                <w:rFonts w:ascii="Arial" w:hAnsi="Arial" w:eastAsia="Arial" w:cs="Arial"/>
                <w:color w:val="000000"/>
                <w:sz w:val="24"/>
                <w:szCs w:val="24"/>
              </w:rPr>
              <w:t>training</w:t>
            </w:r>
            <w:r>
              <w:rPr>
                <w:rFonts w:ascii="Arial" w:hAnsi="Arial" w:eastAsia="Arial" w:cs="Arial"/>
                <w:color w:val="000000"/>
                <w:sz w:val="24"/>
                <w:szCs w:val="24"/>
              </w:rPr>
              <w:t>;</w:t>
            </w:r>
            <w:proofErr w:type="gramEnd"/>
          </w:p>
          <w:p w:rsidRPr="002C4779" w:rsidR="00C9157A" w:rsidP="002C4779" w:rsidRDefault="00FA3BA7" w14:paraId="00000087" w14:textId="01DC34A6">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hAnsi="Arial" w:eastAsia="Arial" w:cs="Arial"/>
                <w:color w:val="000000"/>
                <w:sz w:val="24"/>
                <w:szCs w:val="24"/>
              </w:rPr>
            </w:pPr>
            <w:proofErr w:type="gramStart"/>
            <w:r>
              <w:rPr>
                <w:rFonts w:ascii="Arial" w:hAnsi="Arial" w:eastAsia="Arial" w:cs="Arial"/>
                <w:color w:val="000000"/>
                <w:sz w:val="24"/>
                <w:szCs w:val="24"/>
              </w:rPr>
              <w:t xml:space="preserve">work </w:t>
            </w:r>
            <w:r w:rsidRPr="002C4779">
              <w:rPr>
                <w:rFonts w:ascii="Arial" w:hAnsi="Arial" w:eastAsia="Arial" w:cs="Arial"/>
                <w:color w:val="000000"/>
                <w:sz w:val="24"/>
                <w:szCs w:val="24"/>
              </w:rPr>
              <w:t>place</w:t>
            </w:r>
            <w:proofErr w:type="gramEnd"/>
            <w:r>
              <w:rPr>
                <w:rFonts w:ascii="Arial" w:hAnsi="Arial" w:eastAsia="Arial" w:cs="Arial"/>
                <w:color w:val="000000"/>
                <w:sz w:val="24"/>
                <w:szCs w:val="24"/>
              </w:rPr>
              <w:t xml:space="preserve"> accommodation;</w:t>
            </w:r>
          </w:p>
          <w:p w:rsidR="00C9157A" w:rsidP="002C4779" w:rsidRDefault="00FA3BA7" w14:paraId="00000088" w14:textId="573A1F87">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hAnsi="Arial" w:eastAsia="Arial" w:cs="Arial"/>
                <w:color w:val="000000"/>
                <w:sz w:val="24"/>
                <w:szCs w:val="24"/>
              </w:rPr>
            </w:pPr>
            <w:proofErr w:type="gramStart"/>
            <w:r>
              <w:rPr>
                <w:rFonts w:ascii="Arial" w:hAnsi="Arial" w:eastAsia="Arial" w:cs="Arial"/>
                <w:color w:val="000000"/>
                <w:sz w:val="24"/>
                <w:szCs w:val="24"/>
              </w:rPr>
              <w:t>work place</w:t>
            </w:r>
            <w:proofErr w:type="gramEnd"/>
            <w:r>
              <w:rPr>
                <w:rFonts w:ascii="Arial" w:hAnsi="Arial" w:eastAsia="Arial" w:cs="Arial"/>
                <w:color w:val="000000"/>
                <w:sz w:val="24"/>
                <w:szCs w:val="24"/>
              </w:rPr>
              <w:t xml:space="preserve"> IT equipment and tools reasonably necessary to provide the Deliverables (but not including items included within limb </w:t>
            </w:r>
            <w:r w:rsidR="002C4779">
              <w:rPr>
                <w:rFonts w:ascii="Arial" w:hAnsi="Arial" w:eastAsia="Arial" w:cs="Arial"/>
                <w:color w:val="000000"/>
                <w:sz w:val="24"/>
                <w:szCs w:val="24"/>
              </w:rPr>
              <w:fldChar w:fldCharType="begin"/>
            </w:r>
            <w:r w:rsidR="002C4779">
              <w:rPr>
                <w:rFonts w:ascii="Arial" w:hAnsi="Arial" w:eastAsia="Arial" w:cs="Arial"/>
                <w:color w:val="000000"/>
                <w:sz w:val="24"/>
                <w:szCs w:val="24"/>
              </w:rPr>
              <w:instrText xml:space="preserve"> REF _Ref141102594 \w \h </w:instrText>
            </w:r>
            <w:r w:rsidR="002C4779">
              <w:rPr>
                <w:rFonts w:ascii="Arial" w:hAnsi="Arial" w:eastAsia="Arial" w:cs="Arial"/>
                <w:color w:val="000000"/>
                <w:sz w:val="24"/>
                <w:szCs w:val="24"/>
              </w:rPr>
            </w:r>
            <w:r w:rsidR="002C4779">
              <w:rPr>
                <w:rFonts w:ascii="Arial" w:hAnsi="Arial" w:eastAsia="Arial" w:cs="Arial"/>
                <w:color w:val="000000"/>
                <w:sz w:val="24"/>
                <w:szCs w:val="24"/>
              </w:rPr>
              <w:fldChar w:fldCharType="separate"/>
            </w:r>
            <w:r w:rsidR="002547C5">
              <w:rPr>
                <w:rFonts w:ascii="Arial" w:hAnsi="Arial" w:eastAsia="Arial" w:cs="Arial"/>
                <w:color w:val="000000"/>
                <w:sz w:val="24"/>
                <w:szCs w:val="24"/>
              </w:rPr>
              <w:t>(b)</w:t>
            </w:r>
            <w:r w:rsidR="002C4779">
              <w:rPr>
                <w:rFonts w:ascii="Arial" w:hAnsi="Arial" w:eastAsia="Arial" w:cs="Arial"/>
                <w:color w:val="000000"/>
                <w:sz w:val="24"/>
                <w:szCs w:val="24"/>
              </w:rPr>
              <w:fldChar w:fldCharType="end"/>
            </w:r>
            <w:r>
              <w:rPr>
                <w:rFonts w:ascii="Arial" w:hAnsi="Arial" w:eastAsia="Arial" w:cs="Arial"/>
                <w:color w:val="000000"/>
                <w:sz w:val="24"/>
                <w:szCs w:val="24"/>
              </w:rPr>
              <w:t xml:space="preserve"> below); and</w:t>
            </w:r>
          </w:p>
          <w:p w:rsidR="00C9157A" w:rsidP="002C4779" w:rsidRDefault="00FA3BA7" w14:paraId="00000089" w14:textId="77777777">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hAnsi="Arial" w:eastAsia="Arial" w:cs="Arial"/>
                <w:color w:val="000000"/>
                <w:sz w:val="24"/>
                <w:szCs w:val="24"/>
              </w:rPr>
            </w:pPr>
            <w:r>
              <w:rPr>
                <w:rFonts w:ascii="Arial" w:hAnsi="Arial" w:eastAsia="Arial" w:cs="Arial"/>
                <w:color w:val="000000"/>
                <w:sz w:val="24"/>
                <w:szCs w:val="24"/>
              </w:rPr>
              <w:t xml:space="preserve">reasonable recruitment costs, as agreed with the </w:t>
            </w:r>
            <w:proofErr w:type="gramStart"/>
            <w:r>
              <w:rPr>
                <w:rFonts w:ascii="Arial" w:hAnsi="Arial" w:eastAsia="Arial" w:cs="Arial"/>
                <w:color w:val="000000"/>
                <w:sz w:val="24"/>
                <w:szCs w:val="24"/>
              </w:rPr>
              <w:t>Buyer;</w:t>
            </w:r>
            <w:proofErr w:type="gramEnd"/>
            <w:r>
              <w:rPr>
                <w:rFonts w:ascii="Arial" w:hAnsi="Arial" w:eastAsia="Arial" w:cs="Arial"/>
                <w:color w:val="000000"/>
                <w:sz w:val="24"/>
                <w:szCs w:val="24"/>
              </w:rPr>
              <w:t xml:space="preserve"> </w:t>
            </w:r>
          </w:p>
          <w:p w:rsidR="00C9157A" w:rsidP="00283C69" w:rsidRDefault="00FA3BA7" w14:paraId="0000008A" w14:textId="77777777">
            <w:pPr>
              <w:numPr>
                <w:ilvl w:val="0"/>
                <w:numId w:val="31"/>
              </w:numPr>
              <w:pBdr>
                <w:top w:val="nil"/>
                <w:left w:val="nil"/>
                <w:bottom w:val="nil"/>
                <w:right w:val="nil"/>
                <w:between w:val="nil"/>
              </w:pBdr>
              <w:tabs>
                <w:tab w:val="left" w:pos="-9"/>
              </w:tabs>
              <w:spacing w:before="120" w:after="120"/>
              <w:rPr>
                <w:rFonts w:ascii="Arial" w:hAnsi="Arial" w:eastAsia="Arial" w:cs="Arial"/>
                <w:color w:val="000000"/>
                <w:sz w:val="24"/>
                <w:szCs w:val="24"/>
              </w:rPr>
            </w:pPr>
            <w:bookmarkStart w:name="_Ref141102594" w:id="3"/>
            <w:r>
              <w:rPr>
                <w:rFonts w:ascii="Arial" w:hAnsi="Arial" w:eastAsia="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rsidR="00C9157A" w:rsidP="00283C69" w:rsidRDefault="00FA3BA7" w14:paraId="0000008B" w14:textId="276FE4D2">
            <w:pPr>
              <w:numPr>
                <w:ilvl w:val="0"/>
                <w:numId w:val="3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operational costs which are not included within </w:t>
            </w:r>
            <w:r w:rsidR="002C4779">
              <w:rPr>
                <w:rFonts w:ascii="Arial" w:hAnsi="Arial" w:eastAsia="Arial" w:cs="Arial"/>
                <w:color w:val="000000"/>
                <w:sz w:val="24"/>
                <w:szCs w:val="24"/>
              </w:rPr>
              <w:fldChar w:fldCharType="begin"/>
            </w:r>
            <w:r w:rsidR="002C4779">
              <w:rPr>
                <w:rFonts w:ascii="Arial" w:hAnsi="Arial" w:eastAsia="Arial" w:cs="Arial"/>
                <w:color w:val="000000"/>
                <w:sz w:val="24"/>
                <w:szCs w:val="24"/>
              </w:rPr>
              <w:instrText xml:space="preserve"> REF _Ref141102604 \w \h </w:instrText>
            </w:r>
            <w:r w:rsidR="002C4779">
              <w:rPr>
                <w:rFonts w:ascii="Arial" w:hAnsi="Arial" w:eastAsia="Arial" w:cs="Arial"/>
                <w:color w:val="000000"/>
                <w:sz w:val="24"/>
                <w:szCs w:val="24"/>
              </w:rPr>
            </w:r>
            <w:r w:rsidR="002C4779">
              <w:rPr>
                <w:rFonts w:ascii="Arial" w:hAnsi="Arial" w:eastAsia="Arial" w:cs="Arial"/>
                <w:color w:val="000000"/>
                <w:sz w:val="24"/>
                <w:szCs w:val="24"/>
              </w:rPr>
              <w:fldChar w:fldCharType="separate"/>
            </w:r>
            <w:r w:rsidR="002547C5">
              <w:rPr>
                <w:rFonts w:ascii="Arial" w:hAnsi="Arial" w:eastAsia="Arial" w:cs="Arial"/>
                <w:color w:val="000000"/>
                <w:sz w:val="24"/>
                <w:szCs w:val="24"/>
              </w:rPr>
              <w:t>(a)</w:t>
            </w:r>
            <w:r w:rsidR="002C4779">
              <w:rPr>
                <w:rFonts w:ascii="Arial" w:hAnsi="Arial" w:eastAsia="Arial" w:cs="Arial"/>
                <w:color w:val="000000"/>
                <w:sz w:val="24"/>
                <w:szCs w:val="24"/>
              </w:rPr>
              <w:fldChar w:fldCharType="end"/>
            </w:r>
            <w:r>
              <w:rPr>
                <w:rFonts w:ascii="Arial" w:hAnsi="Arial" w:eastAsia="Arial" w:cs="Arial"/>
                <w:color w:val="000000"/>
                <w:sz w:val="24"/>
                <w:szCs w:val="24"/>
              </w:rPr>
              <w:t xml:space="preserve"> or </w:t>
            </w:r>
            <w:r w:rsidR="002C4779">
              <w:rPr>
                <w:rFonts w:ascii="Arial" w:hAnsi="Arial" w:eastAsia="Arial" w:cs="Arial"/>
                <w:color w:val="000000"/>
                <w:sz w:val="24"/>
                <w:szCs w:val="24"/>
              </w:rPr>
              <w:fldChar w:fldCharType="begin"/>
            </w:r>
            <w:r w:rsidR="002C4779">
              <w:rPr>
                <w:rFonts w:ascii="Arial" w:hAnsi="Arial" w:eastAsia="Arial" w:cs="Arial"/>
                <w:color w:val="000000"/>
                <w:sz w:val="24"/>
                <w:szCs w:val="24"/>
              </w:rPr>
              <w:instrText xml:space="preserve"> REF _Ref141102594 \w \h </w:instrText>
            </w:r>
            <w:r w:rsidR="002C4779">
              <w:rPr>
                <w:rFonts w:ascii="Arial" w:hAnsi="Arial" w:eastAsia="Arial" w:cs="Arial"/>
                <w:color w:val="000000"/>
                <w:sz w:val="24"/>
                <w:szCs w:val="24"/>
              </w:rPr>
            </w:r>
            <w:r w:rsidR="002C4779">
              <w:rPr>
                <w:rFonts w:ascii="Arial" w:hAnsi="Arial" w:eastAsia="Arial" w:cs="Arial"/>
                <w:color w:val="000000"/>
                <w:sz w:val="24"/>
                <w:szCs w:val="24"/>
              </w:rPr>
              <w:fldChar w:fldCharType="separate"/>
            </w:r>
            <w:r w:rsidR="002547C5">
              <w:rPr>
                <w:rFonts w:ascii="Arial" w:hAnsi="Arial" w:eastAsia="Arial" w:cs="Arial"/>
                <w:color w:val="000000"/>
                <w:sz w:val="24"/>
                <w:szCs w:val="24"/>
              </w:rPr>
              <w:t>(b)</w:t>
            </w:r>
            <w:r w:rsidR="002C4779">
              <w:rPr>
                <w:rFonts w:ascii="Arial" w:hAnsi="Arial" w:eastAsia="Arial" w:cs="Arial"/>
                <w:color w:val="000000"/>
                <w:sz w:val="24"/>
                <w:szCs w:val="24"/>
              </w:rPr>
              <w:fldChar w:fldCharType="end"/>
            </w:r>
            <w:r w:rsidR="002C4779">
              <w:rPr>
                <w:rFonts w:ascii="Arial" w:hAnsi="Arial" w:eastAsia="Arial" w:cs="Arial"/>
                <w:color w:val="000000"/>
                <w:sz w:val="24"/>
                <w:szCs w:val="24"/>
              </w:rPr>
              <w:t xml:space="preserve"> </w:t>
            </w:r>
            <w:r>
              <w:rPr>
                <w:rFonts w:ascii="Arial" w:hAnsi="Arial" w:eastAsia="Arial" w:cs="Arial"/>
                <w:color w:val="000000"/>
                <w:sz w:val="24"/>
                <w:szCs w:val="24"/>
              </w:rPr>
              <w:t>above, to the extent that such costs are necessary and properly incurred by the Supplier in the provision of the Deliverables; and</w:t>
            </w:r>
          </w:p>
          <w:p w:rsidR="00C9157A" w:rsidP="00283C69" w:rsidRDefault="00FA3BA7" w14:paraId="0000008C" w14:textId="77777777">
            <w:pPr>
              <w:numPr>
                <w:ilvl w:val="0"/>
                <w:numId w:val="3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Reimbursable Expenses to the extent these have been specified as allowable in the Award Form and are incurred in delivering any </w:t>
            </w:r>
            <w:proofErr w:type="gramStart"/>
            <w:r>
              <w:rPr>
                <w:rFonts w:ascii="Arial" w:hAnsi="Arial" w:eastAsia="Arial" w:cs="Arial"/>
                <w:color w:val="000000"/>
                <w:sz w:val="24"/>
                <w:szCs w:val="24"/>
              </w:rPr>
              <w:t>Deliverables;</w:t>
            </w:r>
            <w:proofErr w:type="gramEnd"/>
          </w:p>
          <w:p w:rsidR="00C9157A" w:rsidP="00BB5AFE" w:rsidRDefault="00FA3BA7" w14:paraId="0000008D"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but excluding:</w:t>
            </w:r>
          </w:p>
          <w:p w:rsidR="00C9157A" w:rsidP="00283C69" w:rsidRDefault="00FA3BA7" w14:paraId="0000008E" w14:textId="77777777">
            <w:pPr>
              <w:numPr>
                <w:ilvl w:val="0"/>
                <w:numId w:val="32"/>
              </w:numPr>
              <w:pBdr>
                <w:top w:val="nil"/>
                <w:left w:val="nil"/>
                <w:bottom w:val="nil"/>
                <w:right w:val="nil"/>
                <w:between w:val="nil"/>
              </w:pBdr>
              <w:tabs>
                <w:tab w:val="left" w:pos="-9"/>
              </w:tabs>
              <w:spacing w:before="120" w:after="120"/>
              <w:rPr>
                <w:rFonts w:ascii="Arial" w:hAnsi="Arial" w:eastAsia="Arial" w:cs="Arial"/>
                <w:color w:val="000000"/>
                <w:sz w:val="24"/>
                <w:szCs w:val="24"/>
              </w:rPr>
            </w:pPr>
            <w:proofErr w:type="gramStart"/>
            <w:r>
              <w:rPr>
                <w:rFonts w:ascii="Arial" w:hAnsi="Arial" w:eastAsia="Arial" w:cs="Arial"/>
                <w:color w:val="000000"/>
                <w:sz w:val="24"/>
                <w:szCs w:val="24"/>
              </w:rPr>
              <w:t>Overhead;</w:t>
            </w:r>
            <w:proofErr w:type="gramEnd"/>
          </w:p>
          <w:p w:rsidR="00C9157A" w:rsidP="00283C69" w:rsidRDefault="00FA3BA7" w14:paraId="0000008F" w14:textId="77777777">
            <w:pPr>
              <w:numPr>
                <w:ilvl w:val="0"/>
                <w:numId w:val="3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financing or similar </w:t>
            </w:r>
            <w:proofErr w:type="gramStart"/>
            <w:r>
              <w:rPr>
                <w:rFonts w:ascii="Arial" w:hAnsi="Arial" w:eastAsia="Arial" w:cs="Arial"/>
                <w:color w:val="000000"/>
                <w:sz w:val="24"/>
                <w:szCs w:val="24"/>
              </w:rPr>
              <w:t>costs;</w:t>
            </w:r>
            <w:proofErr w:type="gramEnd"/>
          </w:p>
          <w:p w:rsidR="00C9157A" w:rsidP="00283C69" w:rsidRDefault="00FA3BA7" w14:paraId="00000090" w14:textId="3AB5E08F">
            <w:pPr>
              <w:numPr>
                <w:ilvl w:val="0"/>
                <w:numId w:val="3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maintenance and support costs to the extent that these relate to maintenance and/or support Deliverables provided beyond the Contract Period whether in relation to Supplier Assets or </w:t>
            </w:r>
            <w:proofErr w:type="gramStart"/>
            <w:r>
              <w:rPr>
                <w:rFonts w:ascii="Arial" w:hAnsi="Arial" w:eastAsia="Arial" w:cs="Arial"/>
                <w:color w:val="000000"/>
                <w:sz w:val="24"/>
                <w:szCs w:val="24"/>
              </w:rPr>
              <w:t>otherwise;</w:t>
            </w:r>
            <w:proofErr w:type="gramEnd"/>
          </w:p>
          <w:p w:rsidR="00C9157A" w:rsidP="00283C69" w:rsidRDefault="00FA3BA7" w14:paraId="00000091" w14:textId="77777777">
            <w:pPr>
              <w:numPr>
                <w:ilvl w:val="0"/>
                <w:numId w:val="32"/>
              </w:numPr>
              <w:pBdr>
                <w:top w:val="nil"/>
                <w:left w:val="nil"/>
                <w:bottom w:val="nil"/>
                <w:right w:val="nil"/>
                <w:between w:val="nil"/>
              </w:pBdr>
              <w:tabs>
                <w:tab w:val="left" w:pos="-9"/>
              </w:tabs>
              <w:spacing w:before="120" w:after="120"/>
              <w:rPr>
                <w:rFonts w:ascii="Arial" w:hAnsi="Arial" w:eastAsia="Arial" w:cs="Arial"/>
                <w:color w:val="000000"/>
                <w:sz w:val="24"/>
                <w:szCs w:val="24"/>
              </w:rPr>
            </w:pPr>
            <w:proofErr w:type="gramStart"/>
            <w:r>
              <w:rPr>
                <w:rFonts w:ascii="Arial" w:hAnsi="Arial" w:eastAsia="Arial" w:cs="Arial"/>
                <w:color w:val="000000"/>
                <w:sz w:val="24"/>
                <w:szCs w:val="24"/>
              </w:rPr>
              <w:t>taxation;</w:t>
            </w:r>
            <w:proofErr w:type="gramEnd"/>
          </w:p>
          <w:p w:rsidR="00C9157A" w:rsidP="00283C69" w:rsidRDefault="00FA3BA7" w14:paraId="00000092" w14:textId="77777777">
            <w:pPr>
              <w:numPr>
                <w:ilvl w:val="0"/>
                <w:numId w:val="3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fines and </w:t>
            </w:r>
            <w:proofErr w:type="gramStart"/>
            <w:r>
              <w:rPr>
                <w:rFonts w:ascii="Arial" w:hAnsi="Arial" w:eastAsia="Arial" w:cs="Arial"/>
                <w:color w:val="000000"/>
                <w:sz w:val="24"/>
                <w:szCs w:val="24"/>
              </w:rPr>
              <w:t>penalties;</w:t>
            </w:r>
            <w:proofErr w:type="gramEnd"/>
          </w:p>
          <w:p w:rsidR="00C9157A" w:rsidP="00283C69" w:rsidRDefault="00FA3BA7" w14:paraId="00000093" w14:textId="77777777">
            <w:pPr>
              <w:numPr>
                <w:ilvl w:val="0"/>
                <w:numId w:val="3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amounts payable under Schedule 12 (Benchmarking) where such Schedule is used; and</w:t>
            </w:r>
          </w:p>
          <w:p w:rsidR="00C9157A" w:rsidP="00283C69" w:rsidRDefault="00FA3BA7" w14:paraId="00000094" w14:textId="77777777">
            <w:pPr>
              <w:numPr>
                <w:ilvl w:val="0"/>
                <w:numId w:val="3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non-cash items (including depreciation, amortisation, impairments and movements in provisions);</w:t>
            </w:r>
          </w:p>
        </w:tc>
      </w:tr>
      <w:tr w:rsidR="00386A55" w:rsidTr="4ADD78D0" w14:paraId="0120173F" w14:textId="77777777">
        <w:tc>
          <w:tcPr>
            <w:tcW w:w="2263" w:type="dxa"/>
            <w:tcMar/>
          </w:tcPr>
          <w:p w:rsidRPr="00386A55" w:rsidR="00386A55" w:rsidP="00386A55" w:rsidRDefault="00386A55" w14:paraId="09328E35" w14:textId="3EC89D29">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 xml:space="preserve">"COTS Software" </w:t>
            </w:r>
            <w:proofErr w:type="gramStart"/>
            <w:r w:rsidRPr="00386A55">
              <w:rPr>
                <w:rFonts w:ascii="Arial" w:hAnsi="Arial" w:eastAsia="Arial" w:cs="Arial"/>
                <w:b/>
                <w:color w:val="000000"/>
                <w:sz w:val="24"/>
                <w:szCs w:val="24"/>
              </w:rPr>
              <w:t>or  "</w:t>
            </w:r>
            <w:proofErr w:type="gramEnd"/>
            <w:r w:rsidRPr="00386A55">
              <w:rPr>
                <w:rFonts w:ascii="Arial" w:hAnsi="Arial" w:eastAsia="Arial" w:cs="Arial"/>
                <w:b/>
                <w:color w:val="000000"/>
                <w:sz w:val="24"/>
                <w:szCs w:val="24"/>
              </w:rPr>
              <w:t>Commercial off the shelf Software"</w:t>
            </w:r>
          </w:p>
        </w:tc>
        <w:tc>
          <w:tcPr>
            <w:tcW w:w="5816" w:type="dxa"/>
            <w:tcMar/>
          </w:tcPr>
          <w:p w:rsidRPr="00386A55" w:rsidR="00386A55" w:rsidP="00386A55" w:rsidRDefault="00386A55" w14:paraId="7386455E" w14:textId="314205F0">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rsidTr="4ADD78D0" w14:paraId="156D19B5" w14:textId="77777777">
        <w:tc>
          <w:tcPr>
            <w:tcW w:w="2263" w:type="dxa"/>
            <w:tcMar/>
          </w:tcPr>
          <w:p w:rsidR="00386A55" w:rsidP="00386A55" w:rsidRDefault="00386A55" w14:paraId="00000097" w14:textId="3ABBD32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"Critical Service Level Failure"</w:t>
            </w:r>
          </w:p>
        </w:tc>
        <w:tc>
          <w:tcPr>
            <w:tcW w:w="5816" w:type="dxa"/>
            <w:tcMar/>
          </w:tcPr>
          <w:p w:rsidR="00386A55" w:rsidP="00386A55" w:rsidRDefault="00386A55" w14:paraId="0000009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Award Form;</w:t>
            </w:r>
          </w:p>
        </w:tc>
      </w:tr>
      <w:tr w:rsidR="00386A55" w:rsidTr="4ADD78D0" w14:paraId="3A3C82F8" w14:textId="77777777">
        <w:tc>
          <w:tcPr>
            <w:tcW w:w="2263" w:type="dxa"/>
            <w:tcMar/>
          </w:tcPr>
          <w:p w:rsidR="00386A55" w:rsidP="00386A55" w:rsidRDefault="00386A55" w14:paraId="00000099" w14:textId="29BD393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"Crown Body"</w:t>
            </w:r>
          </w:p>
        </w:tc>
        <w:tc>
          <w:tcPr>
            <w:tcW w:w="5816" w:type="dxa"/>
            <w:tcMar/>
          </w:tcPr>
          <w:p w:rsidR="00386A55" w:rsidP="00386A55" w:rsidRDefault="00386A55" w14:paraId="0000009A" w14:textId="02CB5999">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rsidTr="4ADD78D0" w14:paraId="7F1B139D" w14:textId="77777777">
        <w:tc>
          <w:tcPr>
            <w:tcW w:w="2263" w:type="dxa"/>
            <w:tcMar/>
          </w:tcPr>
          <w:p w:rsidR="00386A55" w:rsidP="00386A55" w:rsidRDefault="00386A55" w14:paraId="0000009B" w14:textId="533B08A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"Crown IPR"</w:t>
            </w:r>
          </w:p>
        </w:tc>
        <w:tc>
          <w:tcPr>
            <w:tcW w:w="5816" w:type="dxa"/>
            <w:tcMar/>
          </w:tcPr>
          <w:p w:rsidR="00386A55" w:rsidP="00386A55" w:rsidRDefault="00386A55" w14:paraId="0000009C" w14:textId="1260068D">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means any IPR which is owned by or licensed to the Crown, and which are or have been developed independently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(whether prior to the Effective Date or otherwise);</w:t>
            </w:r>
          </w:p>
        </w:tc>
      </w:tr>
      <w:tr w:rsidR="00386A55" w:rsidTr="4ADD78D0" w14:paraId="4CCC750E" w14:textId="77777777">
        <w:tc>
          <w:tcPr>
            <w:tcW w:w="2263" w:type="dxa"/>
            <w:tcMar/>
          </w:tcPr>
          <w:p w:rsidR="00386A55" w:rsidP="00386A55" w:rsidRDefault="00386A55" w14:paraId="0000009D" w14:textId="2530B9C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"CRTPA"</w:t>
            </w:r>
          </w:p>
        </w:tc>
        <w:tc>
          <w:tcPr>
            <w:tcW w:w="5816" w:type="dxa"/>
            <w:tcMar/>
          </w:tcPr>
          <w:p w:rsidR="00386A55" w:rsidP="00386A55" w:rsidRDefault="00386A55" w14:paraId="0000009E" w14:textId="32948002">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Contract Rights of Third Parties Act 1999;</w:t>
            </w:r>
          </w:p>
        </w:tc>
      </w:tr>
      <w:tr w:rsidR="00386A55" w:rsidTr="4ADD78D0" w14:paraId="7EA1BB30" w14:textId="77777777">
        <w:tc>
          <w:tcPr>
            <w:tcW w:w="2263" w:type="dxa"/>
            <w:tcMar/>
          </w:tcPr>
          <w:p w:rsidR="00386A55" w:rsidP="00386A55" w:rsidRDefault="00386A55" w14:paraId="0000009F" w14:textId="612AE74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"Data Loss Event"</w:t>
            </w:r>
          </w:p>
        </w:tc>
        <w:tc>
          <w:tcPr>
            <w:tcW w:w="5816" w:type="dxa"/>
            <w:tcMar/>
          </w:tcPr>
          <w:p w:rsidR="00386A55" w:rsidP="00386A55" w:rsidRDefault="00386A55" w14:paraId="000000A0" w14:textId="05FF96E9">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MT" w:hAnsi="ArialMT" w:eastAsia="ArialMT" w:cs="ArialMT"/>
                <w:sz w:val="24"/>
                <w:szCs w:val="24"/>
              </w:rPr>
              <w:t>any event that results, or may result, in unauthorised access to Personal</w:t>
            </w:r>
            <w:r>
              <w:rPr>
                <w:rFonts w:ascii="Arial" w:hAnsi="Arial" w:eastAsia="Arial" w:cs="Arial"/>
                <w:color w:val="000000"/>
                <w:sz w:val="24"/>
                <w:szCs w:val="24"/>
              </w:rPr>
              <w:t xml:space="preserve"> </w:t>
            </w:r>
            <w:r>
              <w:rPr>
                <w:rFonts w:ascii="ArialMT" w:hAnsi="ArialMT" w:eastAsia="ArialMT" w:cs="ArialMT"/>
                <w:sz w:val="24"/>
                <w:szCs w:val="24"/>
              </w:rPr>
              <w:t>Data held by th</w:t>
            </w:r>
            <w:r>
              <w:rPr>
                <w:rFonts w:ascii="Arial" w:hAnsi="Arial" w:eastAsia="Arial" w:cs="Arial"/>
                <w:color w:val="000000"/>
                <w:sz w:val="24"/>
                <w:szCs w:val="24"/>
              </w:rPr>
              <w:t xml:space="preserve">e Processor under </w:t>
            </w:r>
            <w:r w:rsidR="0067323E">
              <w:rPr>
                <w:rFonts w:ascii="Arial" w:hAnsi="Arial" w:eastAsia="Arial" w:cs="Arial"/>
                <w:color w:val="000000"/>
                <w:sz w:val="24"/>
                <w:szCs w:val="24"/>
              </w:rPr>
              <w:t>this Contract</w:t>
            </w:r>
            <w:r>
              <w:rPr>
                <w:rFonts w:ascii="ArialMT" w:hAnsi="ArialMT" w:eastAsia="ArialMT" w:cs="ArialMT"/>
                <w:sz w:val="24"/>
                <w:szCs w:val="24"/>
              </w:rPr>
              <w:t>, and/or actual or potential loss and/or</w:t>
            </w:r>
            <w:r>
              <w:rPr>
                <w:rFonts w:ascii="Arial" w:hAnsi="Arial" w:eastAsia="Arial" w:cs="Arial"/>
                <w:color w:val="000000"/>
                <w:sz w:val="24"/>
                <w:szCs w:val="24"/>
              </w:rPr>
              <w:t xml:space="preserve"> </w:t>
            </w:r>
            <w:r>
              <w:rPr>
                <w:rFonts w:ascii="ArialMT" w:hAnsi="ArialMT" w:eastAsia="ArialMT" w:cs="ArialMT"/>
                <w:sz w:val="24"/>
                <w:szCs w:val="24"/>
              </w:rPr>
              <w:t>destruction of Personal Data in breach of this Agreement, including any Personal Data</w:t>
            </w:r>
            <w:r>
              <w:rPr>
                <w:rFonts w:ascii="Arial" w:hAnsi="Arial" w:eastAsia="Arial" w:cs="Arial"/>
                <w:color w:val="000000"/>
                <w:sz w:val="24"/>
                <w:szCs w:val="24"/>
              </w:rPr>
              <w:t xml:space="preserve"> </w:t>
            </w:r>
            <w:r>
              <w:rPr>
                <w:rFonts w:ascii="ArialMT" w:hAnsi="ArialMT" w:eastAsia="ArialMT" w:cs="ArialMT"/>
                <w:sz w:val="24"/>
                <w:szCs w:val="24"/>
              </w:rPr>
              <w:t>Breach.</w:t>
            </w:r>
          </w:p>
        </w:tc>
      </w:tr>
      <w:tr w:rsidR="00386A55" w:rsidTr="4ADD78D0" w14:paraId="7BA9D1E7" w14:textId="77777777">
        <w:tc>
          <w:tcPr>
            <w:tcW w:w="2263" w:type="dxa"/>
            <w:tcMar/>
          </w:tcPr>
          <w:p w:rsidR="00386A55" w:rsidP="00386A55" w:rsidRDefault="00386A55" w14:paraId="000000A1" w14:textId="0CCB450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"Data Protection Impact Assessment"</w:t>
            </w:r>
          </w:p>
        </w:tc>
        <w:tc>
          <w:tcPr>
            <w:tcW w:w="5816" w:type="dxa"/>
            <w:tcMar/>
          </w:tcPr>
          <w:p w:rsidR="00386A55" w:rsidP="00386A55" w:rsidRDefault="00386A55" w14:paraId="000000A2" w14:textId="45EDEA7F">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 assessment by the Controller of the impact of the envisaged Processing on the protection of Personal Data;</w:t>
            </w:r>
          </w:p>
        </w:tc>
      </w:tr>
      <w:tr w:rsidR="00386A55" w:rsidTr="4ADD78D0" w14:paraId="3CE69756" w14:textId="77777777">
        <w:tc>
          <w:tcPr>
            <w:tcW w:w="2263" w:type="dxa"/>
            <w:tcMar/>
          </w:tcPr>
          <w:p w:rsidR="00386A55" w:rsidP="00386A55" w:rsidRDefault="00386A55" w14:paraId="000000A3" w14:textId="32BBBB0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"Data Protection Legislation"</w:t>
            </w:r>
          </w:p>
        </w:tc>
        <w:tc>
          <w:tcPr>
            <w:tcW w:w="5816" w:type="dxa"/>
            <w:tcMar/>
          </w:tcPr>
          <w:p w:rsidR="00386A55" w:rsidP="00386A55" w:rsidRDefault="00386A55" w14:paraId="000000A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w:t>
            </w:r>
            <w:proofErr w:type="spellStart"/>
            <w:r>
              <w:rPr>
                <w:rFonts w:ascii="Arial" w:hAnsi="Arial" w:eastAsia="Arial" w:cs="Arial"/>
                <w:color w:val="000000"/>
                <w:sz w:val="24"/>
                <w:szCs w:val="24"/>
              </w:rPr>
              <w:t>i</w:t>
            </w:r>
            <w:proofErr w:type="spellEnd"/>
            <w:r>
              <w:rPr>
                <w:rFonts w:ascii="Arial" w:hAnsi="Arial" w:eastAsia="Arial" w:cs="Arial"/>
                <w:color w:val="000000"/>
                <w:sz w:val="24"/>
                <w:szCs w:val="24"/>
              </w:rPr>
              <w:t xml:space="preserve">) the UK GDPR, (ii) the DPA 2018 to the extent that it relates to processing of personal data and privacy; (iii) all applicable Law about the processing of personal data and privacy; and (iv) (to the extent that it applies) the EU GDPR; </w:t>
            </w:r>
          </w:p>
        </w:tc>
      </w:tr>
      <w:tr w:rsidR="00386A55" w:rsidTr="4ADD78D0" w14:paraId="75488100" w14:textId="77777777">
        <w:tc>
          <w:tcPr>
            <w:tcW w:w="2263" w:type="dxa"/>
            <w:tcMar/>
          </w:tcPr>
          <w:p w:rsidR="00386A55" w:rsidP="00386A55" w:rsidRDefault="00386A55" w14:paraId="000000A5" w14:textId="7ED459E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"Data Protection Liability Cap"</w:t>
            </w:r>
          </w:p>
        </w:tc>
        <w:tc>
          <w:tcPr>
            <w:tcW w:w="5816" w:type="dxa"/>
            <w:tcMar/>
          </w:tcPr>
          <w:p w:rsidR="00386A55" w:rsidP="00386A55" w:rsidRDefault="00386A55" w14:paraId="000000A7" w14:textId="2CA4639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Award Form;</w:t>
            </w:r>
          </w:p>
        </w:tc>
      </w:tr>
      <w:tr w:rsidR="00386A55" w:rsidTr="4ADD78D0" w14:paraId="7989D721" w14:textId="77777777">
        <w:tc>
          <w:tcPr>
            <w:tcW w:w="2263" w:type="dxa"/>
            <w:tcMar/>
          </w:tcPr>
          <w:p w:rsidR="00386A55" w:rsidP="00386A55" w:rsidRDefault="00386A55" w14:paraId="000000A8" w14:textId="638FA32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"Data Protection Officer"</w:t>
            </w:r>
          </w:p>
        </w:tc>
        <w:tc>
          <w:tcPr>
            <w:tcW w:w="5816" w:type="dxa"/>
            <w:tcMar/>
          </w:tcPr>
          <w:p w:rsidR="00386A55" w:rsidP="00386A55" w:rsidRDefault="00386A55" w14:paraId="000000A9"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UK GDPR or the EU GDPR as the context requires;</w:t>
            </w:r>
          </w:p>
        </w:tc>
      </w:tr>
      <w:tr w:rsidR="00386A55" w:rsidTr="4ADD78D0" w14:paraId="380F1030" w14:textId="77777777">
        <w:tc>
          <w:tcPr>
            <w:tcW w:w="2263" w:type="dxa"/>
            <w:tcMar/>
          </w:tcPr>
          <w:p w:rsidR="00386A55" w:rsidP="00386A55" w:rsidRDefault="00386A55" w14:paraId="000000AA" w14:textId="7F7E5F4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"Data Subject"</w:t>
            </w:r>
          </w:p>
        </w:tc>
        <w:tc>
          <w:tcPr>
            <w:tcW w:w="5816" w:type="dxa"/>
            <w:tcMar/>
          </w:tcPr>
          <w:p w:rsidR="00386A55" w:rsidP="00386A55" w:rsidRDefault="00386A55" w14:paraId="000000AB"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UK GDPR or the EU GDPR as the context requires;</w:t>
            </w:r>
          </w:p>
        </w:tc>
      </w:tr>
      <w:tr w:rsidR="00386A55" w:rsidTr="4ADD78D0" w14:paraId="34ECDD60" w14:textId="77777777">
        <w:tc>
          <w:tcPr>
            <w:tcW w:w="2263" w:type="dxa"/>
            <w:tcMar/>
          </w:tcPr>
          <w:p w:rsidR="00386A55" w:rsidP="00386A55" w:rsidRDefault="00386A55" w14:paraId="000000AC" w14:textId="2FB0559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"Data Subject Access Request"</w:t>
            </w:r>
          </w:p>
        </w:tc>
        <w:tc>
          <w:tcPr>
            <w:tcW w:w="5816" w:type="dxa"/>
            <w:tcMar/>
          </w:tcPr>
          <w:p w:rsidR="00386A55" w:rsidP="00386A55" w:rsidRDefault="00386A55" w14:paraId="000000AD"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request made by, or on behalf of, a Data Subject in accordance with rights granted pursuant to the Data Protection Legislation to access their Personal Data;</w:t>
            </w:r>
          </w:p>
        </w:tc>
      </w:tr>
      <w:tr w:rsidR="00386A55" w:rsidTr="4ADD78D0" w14:paraId="7DF580D7" w14:textId="77777777">
        <w:tc>
          <w:tcPr>
            <w:tcW w:w="2263" w:type="dxa"/>
            <w:tcMar/>
          </w:tcPr>
          <w:p w:rsidR="00386A55" w:rsidP="00386A55" w:rsidRDefault="00386A55" w14:paraId="000000AE" w14:textId="638976C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"Deductions"</w:t>
            </w:r>
          </w:p>
        </w:tc>
        <w:tc>
          <w:tcPr>
            <w:tcW w:w="5816" w:type="dxa"/>
            <w:tcMar/>
          </w:tcPr>
          <w:p w:rsidR="00386A55" w:rsidP="00386A55" w:rsidRDefault="00386A55" w14:paraId="000000AF" w14:textId="394D1561">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all Service Credits, Delay Payments (if applicable), or any other deduction which the Buyer is paid or is payable to the Buyer under </w:t>
            </w:r>
            <w:r w:rsidR="0067323E">
              <w:rPr>
                <w:rFonts w:ascii="Arial" w:hAnsi="Arial" w:eastAsia="Arial" w:cs="Arial"/>
                <w:color w:val="000000"/>
                <w:sz w:val="24"/>
                <w:szCs w:val="24"/>
              </w:rPr>
              <w:t>this Contract</w:t>
            </w:r>
            <w:r>
              <w:rPr>
                <w:rFonts w:ascii="Arial" w:hAnsi="Arial" w:eastAsia="Arial" w:cs="Arial"/>
                <w:color w:val="000000"/>
                <w:sz w:val="24"/>
                <w:szCs w:val="24"/>
              </w:rPr>
              <w:t>;</w:t>
            </w:r>
          </w:p>
        </w:tc>
      </w:tr>
      <w:tr w:rsidR="00386A55" w:rsidTr="4ADD78D0" w14:paraId="6DC3090D" w14:textId="77777777">
        <w:tc>
          <w:tcPr>
            <w:tcW w:w="2263" w:type="dxa"/>
            <w:tcMar/>
          </w:tcPr>
          <w:p w:rsidR="00386A55" w:rsidP="00386A55" w:rsidRDefault="00386A55" w14:paraId="000000B0" w14:textId="14FB76C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"Default"</w:t>
            </w:r>
          </w:p>
        </w:tc>
        <w:tc>
          <w:tcPr>
            <w:tcW w:w="5816" w:type="dxa"/>
            <w:tcMar/>
          </w:tcPr>
          <w:p w:rsidR="00386A55" w:rsidP="00386A55" w:rsidRDefault="00386A55" w14:paraId="000000B1" w14:textId="12824A0F">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any breach of the obligations of the Supplier (including abandonment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and in respect of which the Supplier is liable to the Buyer;</w:t>
            </w:r>
          </w:p>
        </w:tc>
      </w:tr>
      <w:tr w:rsidR="00C64EFE" w:rsidTr="4ADD78D0" w14:paraId="44C63F5E" w14:textId="77777777">
        <w:tc>
          <w:tcPr>
            <w:tcW w:w="2263" w:type="dxa"/>
            <w:tcMar/>
          </w:tcPr>
          <w:p w:rsidR="00C64EFE" w:rsidP="00C64EFE" w:rsidRDefault="00C64EFE" w14:paraId="4394AA92" w14:textId="05FC6DF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"Defect"</w:t>
            </w:r>
          </w:p>
        </w:tc>
        <w:tc>
          <w:tcPr>
            <w:tcW w:w="5816" w:type="dxa"/>
            <w:tcMar/>
          </w:tcPr>
          <w:p w:rsidR="00C64EFE" w:rsidP="00C64EFE" w:rsidRDefault="00C64EFE" w14:paraId="54441CD0" w14:textId="0B2A417D">
            <w:pPr>
              <w:pBdr>
                <w:top w:val="nil"/>
                <w:left w:val="nil"/>
                <w:bottom w:val="nil"/>
                <w:right w:val="nil"/>
                <w:between w:val="nil"/>
              </w:pBdr>
              <w:tabs>
                <w:tab w:val="left" w:pos="-9"/>
              </w:tabs>
              <w:spacing w:before="120" w:after="120"/>
              <w:ind w:left="964"/>
              <w:rPr>
                <w:rFonts w:ascii="Arial" w:hAnsi="Arial" w:eastAsia="Arial" w:cs="Arial"/>
                <w:color w:val="000000"/>
                <w:sz w:val="24"/>
                <w:szCs w:val="24"/>
              </w:rPr>
            </w:pPr>
            <w:r>
              <w:rPr>
                <w:rFonts w:ascii="Arial" w:hAnsi="Arial" w:eastAsia="Arial" w:cs="Arial"/>
                <w:color w:val="000000"/>
                <w:sz w:val="24"/>
                <w:szCs w:val="24"/>
              </w:rPr>
              <w:t>any of the following:</w:t>
            </w:r>
          </w:p>
          <w:p w:rsidR="00C64EFE" w:rsidP="00C64EFE" w:rsidRDefault="00C64EFE" w14:paraId="5A758CFD" w14:textId="77777777">
            <w:pPr>
              <w:numPr>
                <w:ilvl w:val="0"/>
                <w:numId w:val="50"/>
              </w:numPr>
              <w:pBdr>
                <w:top w:val="nil"/>
                <w:left w:val="nil"/>
                <w:bottom w:val="nil"/>
                <w:right w:val="nil"/>
                <w:between w:val="nil"/>
              </w:pBdr>
              <w:tabs>
                <w:tab w:val="left" w:pos="-9"/>
              </w:tabs>
              <w:spacing w:before="120" w:after="120"/>
              <w:rPr>
                <w:rFonts w:ascii="Arial" w:hAnsi="Arial" w:eastAsia="Arial" w:cs="Arial"/>
                <w:color w:val="000000"/>
                <w:sz w:val="24"/>
                <w:szCs w:val="24"/>
              </w:rPr>
            </w:pPr>
            <w:r w:rsidRPr="00C64EFE">
              <w:rPr>
                <w:rFonts w:ascii="Arial" w:hAnsi="Arial" w:eastAsia="Arial" w:cs="Arial"/>
                <w:color w:val="000000"/>
                <w:sz w:val="24"/>
                <w:szCs w:val="24"/>
              </w:rPr>
              <w:t xml:space="preserve">any error, damage or defect in the manufacturing of a Deliverable; or </w:t>
            </w:r>
          </w:p>
          <w:p w:rsidR="00C64EFE" w:rsidP="00C64EFE" w:rsidRDefault="00C64EFE" w14:paraId="696F6500" w14:textId="77777777">
            <w:pPr>
              <w:pStyle w:val="ListParagraph"/>
              <w:numPr>
                <w:ilvl w:val="0"/>
                <w:numId w:val="50"/>
              </w:numPr>
              <w:pBdr>
                <w:top w:val="nil"/>
                <w:left w:val="nil"/>
                <w:bottom w:val="nil"/>
                <w:right w:val="nil"/>
                <w:between w:val="nil"/>
              </w:pBdr>
              <w:tabs>
                <w:tab w:val="left" w:pos="-9"/>
              </w:tabs>
              <w:spacing w:before="120" w:after="120"/>
              <w:rPr>
                <w:rFonts w:ascii="Arial" w:hAnsi="Arial" w:eastAsia="Arial" w:cs="Arial"/>
                <w:color w:val="000000"/>
                <w:sz w:val="24"/>
                <w:szCs w:val="24"/>
              </w:rPr>
            </w:pPr>
            <w:r w:rsidRPr="00C64EFE">
              <w:rPr>
                <w:rFonts w:ascii="Arial" w:hAnsi="Arial" w:eastAsia="Arial" w:cs="Arial"/>
                <w:color w:val="000000"/>
                <w:sz w:val="24"/>
                <w:szCs w:val="24"/>
              </w:rPr>
              <w:t xml:space="preserve">any error or failure of code within the Software which causes a Deliverable to malfunction or to produce unintelligible or incorrect results; or </w:t>
            </w:r>
          </w:p>
          <w:p w:rsidRPr="00C64EFE" w:rsidR="00C64EFE" w:rsidP="00C64EFE" w:rsidRDefault="00C64EFE" w14:paraId="3960771C" w14:textId="6F52BF12">
            <w:pPr>
              <w:pStyle w:val="ListParagraph"/>
              <w:numPr>
                <w:ilvl w:val="0"/>
                <w:numId w:val="50"/>
              </w:numPr>
              <w:pBdr>
                <w:top w:val="nil"/>
                <w:left w:val="nil"/>
                <w:bottom w:val="nil"/>
                <w:right w:val="nil"/>
                <w:between w:val="nil"/>
              </w:pBdr>
              <w:tabs>
                <w:tab w:val="left" w:pos="-9"/>
              </w:tabs>
              <w:spacing w:before="120" w:after="120"/>
              <w:rPr>
                <w:rFonts w:ascii="Arial" w:hAnsi="Arial" w:eastAsia="Arial" w:cs="Arial"/>
                <w:color w:val="000000"/>
                <w:sz w:val="24"/>
                <w:szCs w:val="24"/>
              </w:rPr>
            </w:pPr>
            <w:r w:rsidRPr="00C64EFE">
              <w:rPr>
                <w:rFonts w:ascii="Arial" w:hAnsi="Arial" w:eastAsia="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rsidTr="4ADD78D0" w14:paraId="7C9635A5" w14:textId="77777777">
        <w:tc>
          <w:tcPr>
            <w:tcW w:w="2263" w:type="dxa"/>
            <w:tcMar/>
          </w:tcPr>
          <w:p w:rsidR="00C64EFE" w:rsidP="00C64EFE" w:rsidRDefault="00C64EFE" w14:paraId="208FB5B0" w14:textId="77777777">
            <w:pPr>
              <w:pBdr>
                <w:top w:val="nil"/>
                <w:left w:val="nil"/>
                <w:bottom w:val="nil"/>
                <w:right w:val="nil"/>
                <w:between w:val="nil"/>
              </w:pBdr>
              <w:spacing w:before="120" w:after="120"/>
              <w:ind w:left="56"/>
              <w:rPr>
                <w:rFonts w:ascii="Arial" w:hAnsi="Arial" w:eastAsia="Arial" w:cs="Arial"/>
                <w:b/>
                <w:color w:val="000000"/>
                <w:sz w:val="24"/>
                <w:szCs w:val="24"/>
              </w:rPr>
            </w:pPr>
          </w:p>
        </w:tc>
        <w:tc>
          <w:tcPr>
            <w:tcW w:w="5816" w:type="dxa"/>
            <w:tcMar/>
          </w:tcPr>
          <w:p w:rsidR="00C64EFE" w:rsidP="00C64EFE" w:rsidRDefault="00C64EFE" w14:paraId="4439E86B" w14:textId="73344526">
            <w:pPr>
              <w:numPr>
                <w:ilvl w:val="0"/>
                <w:numId w:val="50"/>
              </w:numPr>
              <w:pBdr>
                <w:top w:val="nil"/>
                <w:left w:val="nil"/>
                <w:bottom w:val="nil"/>
                <w:right w:val="nil"/>
                <w:between w:val="nil"/>
              </w:pBdr>
              <w:tabs>
                <w:tab w:val="left" w:pos="-9"/>
              </w:tabs>
              <w:spacing w:before="120" w:after="120"/>
              <w:rPr>
                <w:rFonts w:ascii="Arial" w:hAnsi="Arial" w:eastAsia="Arial" w:cs="Arial"/>
                <w:color w:val="000000"/>
                <w:sz w:val="24"/>
                <w:szCs w:val="24"/>
              </w:rPr>
            </w:pPr>
            <w:r w:rsidRPr="00C64EFE">
              <w:rPr>
                <w:rFonts w:ascii="Arial" w:hAnsi="Arial" w:eastAsia="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rsidTr="4ADD78D0" w14:paraId="6E3F244B" w14:textId="77777777">
        <w:tc>
          <w:tcPr>
            <w:tcW w:w="2263" w:type="dxa"/>
            <w:tcMar/>
          </w:tcPr>
          <w:p w:rsidR="00386A55" w:rsidP="00386A55" w:rsidRDefault="00386A55" w14:paraId="000000B2" w14:textId="319752B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"Delay Payments"</w:t>
            </w:r>
          </w:p>
        </w:tc>
        <w:tc>
          <w:tcPr>
            <w:tcW w:w="5816" w:type="dxa"/>
            <w:tcMar/>
          </w:tcPr>
          <w:p w:rsidR="00386A55" w:rsidP="00386A55" w:rsidRDefault="00386A55" w14:paraId="000000B3"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amounts (if any) payable by the Supplier to the Buyer in respect of a delay in respect of a Milestone as specified in the Implementation Plan;</w:t>
            </w:r>
          </w:p>
        </w:tc>
      </w:tr>
      <w:tr w:rsidR="00386A55" w:rsidTr="4ADD78D0" w14:paraId="4451F021" w14:textId="77777777">
        <w:tc>
          <w:tcPr>
            <w:tcW w:w="2263" w:type="dxa"/>
            <w:tcMar/>
          </w:tcPr>
          <w:p w:rsidR="00386A55" w:rsidP="00386A55" w:rsidRDefault="00386A55" w14:paraId="000000B4" w14:textId="0F475C0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"Deliverables"</w:t>
            </w:r>
          </w:p>
        </w:tc>
        <w:tc>
          <w:tcPr>
            <w:tcW w:w="5816" w:type="dxa"/>
            <w:tcMar/>
          </w:tcPr>
          <w:p w:rsidR="00386A55" w:rsidP="00386A55" w:rsidRDefault="00386A55" w14:paraId="000000B5" w14:textId="3B81BBBF">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Goods</w:t>
            </w:r>
            <w:r w:rsidR="00C64EFE">
              <w:rPr>
                <w:rFonts w:ascii="Arial" w:hAnsi="Arial" w:eastAsia="Arial" w:cs="Arial"/>
                <w:color w:val="000000"/>
                <w:sz w:val="24"/>
                <w:szCs w:val="24"/>
              </w:rPr>
              <w:t>,</w:t>
            </w:r>
            <w:r>
              <w:rPr>
                <w:rFonts w:ascii="Arial" w:hAnsi="Arial" w:eastAsia="Arial" w:cs="Arial"/>
                <w:color w:val="000000"/>
                <w:sz w:val="24"/>
                <w:szCs w:val="24"/>
              </w:rPr>
              <w:t xml:space="preserve"> Services</w:t>
            </w:r>
            <w:r w:rsidR="00C64EFE">
              <w:rPr>
                <w:rFonts w:ascii="Arial" w:hAnsi="Arial" w:eastAsia="Arial" w:cs="Arial"/>
                <w:color w:val="000000"/>
                <w:sz w:val="24"/>
                <w:szCs w:val="24"/>
              </w:rPr>
              <w:t xml:space="preserve"> or software</w:t>
            </w:r>
            <w:r>
              <w:rPr>
                <w:rFonts w:ascii="Arial" w:hAnsi="Arial" w:eastAsia="Arial" w:cs="Arial"/>
                <w:color w:val="000000"/>
                <w:sz w:val="24"/>
                <w:szCs w:val="24"/>
              </w:rPr>
              <w:t xml:space="preserve"> that may be ordered </w:t>
            </w:r>
            <w:r w:rsidR="00C64EFE">
              <w:rPr>
                <w:rFonts w:ascii="Arial" w:hAnsi="Arial" w:eastAsia="Arial" w:cs="Arial"/>
                <w:color w:val="000000"/>
                <w:sz w:val="24"/>
                <w:szCs w:val="24"/>
              </w:rPr>
              <w:t xml:space="preserve">and/or developed </w:t>
            </w:r>
            <w:r>
              <w:rPr>
                <w:rFonts w:ascii="Arial" w:hAnsi="Arial" w:eastAsia="Arial" w:cs="Arial"/>
                <w:color w:val="000000"/>
                <w:sz w:val="24"/>
                <w:szCs w:val="24"/>
              </w:rPr>
              <w:t xml:space="preserve">under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including the Documentation; </w:t>
            </w:r>
          </w:p>
        </w:tc>
      </w:tr>
      <w:tr w:rsidR="00386A55" w:rsidTr="4ADD78D0" w14:paraId="16760665" w14:textId="77777777">
        <w:tc>
          <w:tcPr>
            <w:tcW w:w="2263" w:type="dxa"/>
            <w:tcMar/>
          </w:tcPr>
          <w:p w:rsidR="00386A55" w:rsidP="00386A55" w:rsidRDefault="00386A55" w14:paraId="000000B6" w14:textId="195D143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"Delivery"</w:t>
            </w:r>
          </w:p>
        </w:tc>
        <w:tc>
          <w:tcPr>
            <w:tcW w:w="5816" w:type="dxa"/>
            <w:tcMar/>
          </w:tcPr>
          <w:p w:rsidR="00386A55" w:rsidP="00386A55" w:rsidRDefault="00386A55" w14:paraId="000000B7" w14:textId="156D05CD">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delivery of the relevant Deliverable or Milestone in accordance with the terms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as confirmed and accepted by the Buyer by the either (a) confirmation in writing to the Supplier; or (b) where Schedule 8 (Implementation Plan and Testing) is used issue by the Buyer of a Satisfaction Certificate. "</w:t>
            </w:r>
            <w:r>
              <w:rPr>
                <w:rFonts w:ascii="Arial" w:hAnsi="Arial" w:eastAsia="Arial" w:cs="Arial"/>
                <w:b/>
                <w:color w:val="000000"/>
                <w:sz w:val="24"/>
                <w:szCs w:val="24"/>
              </w:rPr>
              <w:t>Deliver</w:t>
            </w:r>
            <w:r>
              <w:rPr>
                <w:rFonts w:ascii="Arial" w:hAnsi="Arial" w:eastAsia="Arial" w:cs="Arial"/>
                <w:color w:val="000000"/>
                <w:sz w:val="24"/>
                <w:szCs w:val="24"/>
              </w:rPr>
              <w:t>" and "</w:t>
            </w:r>
            <w:r>
              <w:rPr>
                <w:rFonts w:ascii="Arial" w:hAnsi="Arial" w:eastAsia="Arial" w:cs="Arial"/>
                <w:b/>
                <w:color w:val="000000"/>
                <w:sz w:val="24"/>
                <w:szCs w:val="24"/>
              </w:rPr>
              <w:t>Delivered</w:t>
            </w:r>
            <w:r>
              <w:rPr>
                <w:rFonts w:ascii="Arial" w:hAnsi="Arial" w:eastAsia="Arial" w:cs="Arial"/>
                <w:color w:val="000000"/>
                <w:sz w:val="24"/>
                <w:szCs w:val="24"/>
              </w:rPr>
              <w:t xml:space="preserve">" shall be </w:t>
            </w:r>
            <w:proofErr w:type="gramStart"/>
            <w:r>
              <w:rPr>
                <w:rFonts w:ascii="Arial" w:hAnsi="Arial" w:eastAsia="Arial" w:cs="Arial"/>
                <w:color w:val="000000"/>
                <w:sz w:val="24"/>
                <w:szCs w:val="24"/>
              </w:rPr>
              <w:t>construed accordingly;</w:t>
            </w:r>
            <w:proofErr w:type="gramEnd"/>
          </w:p>
        </w:tc>
      </w:tr>
      <w:tr w:rsidR="00386A55" w:rsidTr="4ADD78D0" w14:paraId="48E01374" w14:textId="77777777">
        <w:tc>
          <w:tcPr>
            <w:tcW w:w="2263" w:type="dxa"/>
            <w:tcMar/>
          </w:tcPr>
          <w:p w:rsidR="00386A55" w:rsidP="00386A55" w:rsidRDefault="00386A55" w14:paraId="000000B8" w14:textId="0C95C8B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"Dependent Parent Undertaking"</w:t>
            </w:r>
          </w:p>
        </w:tc>
        <w:tc>
          <w:tcPr>
            <w:tcW w:w="5816" w:type="dxa"/>
            <w:tcMar/>
          </w:tcPr>
          <w:p w:rsidR="00386A55" w:rsidP="00386A55" w:rsidRDefault="00386A55" w14:paraId="000000B9"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rsidTr="4ADD78D0" w14:paraId="5A0FD1CE" w14:textId="77777777">
        <w:tc>
          <w:tcPr>
            <w:tcW w:w="2263" w:type="dxa"/>
            <w:tcMar/>
          </w:tcPr>
          <w:p w:rsidR="00386A55" w:rsidP="00386A55" w:rsidRDefault="00386A55" w14:paraId="000000BA" w14:textId="5BE6E1B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"Disaster"</w:t>
            </w:r>
          </w:p>
        </w:tc>
        <w:tc>
          <w:tcPr>
            <w:tcW w:w="5816" w:type="dxa"/>
            <w:tcMar/>
          </w:tcPr>
          <w:p w:rsidR="00386A55" w:rsidP="00386A55" w:rsidRDefault="00386A55" w14:paraId="000000BB" w14:textId="6577254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rsidTr="4ADD78D0" w14:paraId="2BF0A214" w14:textId="77777777">
        <w:tc>
          <w:tcPr>
            <w:tcW w:w="2263" w:type="dxa"/>
            <w:tcMar/>
          </w:tcPr>
          <w:p w:rsidR="00386A55" w:rsidP="00386A55" w:rsidRDefault="00386A55" w14:paraId="000000BC" w14:textId="43931F8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"Disclosing Party"</w:t>
            </w:r>
          </w:p>
        </w:tc>
        <w:tc>
          <w:tcPr>
            <w:tcW w:w="5816" w:type="dxa"/>
            <w:tcMar/>
          </w:tcPr>
          <w:p w:rsidR="00386A55" w:rsidP="00386A55" w:rsidRDefault="00386A55" w14:paraId="000000BD"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Party directly or indirectly providing Confidential Information to the other Party in accordance with Clause 19 (What you must keep confidential);</w:t>
            </w:r>
          </w:p>
        </w:tc>
      </w:tr>
      <w:tr w:rsidR="00386A55" w:rsidTr="4ADD78D0" w14:paraId="4986B5BA" w14:textId="77777777">
        <w:tc>
          <w:tcPr>
            <w:tcW w:w="2263" w:type="dxa"/>
            <w:tcMar/>
          </w:tcPr>
          <w:p w:rsidR="00386A55" w:rsidP="00386A55" w:rsidRDefault="00386A55" w14:paraId="000000BE" w14:textId="47647870">
            <w:pPr>
              <w:pBdr>
                <w:top w:val="nil"/>
                <w:left w:val="nil"/>
                <w:bottom w:val="nil"/>
                <w:right w:val="nil"/>
                <w:between w:val="nil"/>
              </w:pBdr>
              <w:spacing w:before="120" w:after="120"/>
              <w:ind w:left="57"/>
              <w:rPr>
                <w:rFonts w:ascii="Arial" w:hAnsi="Arial" w:eastAsia="Arial" w:cs="Arial"/>
                <w:b/>
                <w:color w:val="000000"/>
                <w:sz w:val="24"/>
                <w:szCs w:val="24"/>
              </w:rPr>
            </w:pPr>
            <w:r>
              <w:rPr>
                <w:rFonts w:ascii="Arial" w:hAnsi="Arial" w:eastAsia="Arial" w:cs="Arial"/>
                <w:b/>
                <w:color w:val="000000"/>
                <w:sz w:val="24"/>
                <w:szCs w:val="24"/>
              </w:rPr>
              <w:t>"Dispute"</w:t>
            </w:r>
          </w:p>
        </w:tc>
        <w:tc>
          <w:tcPr>
            <w:tcW w:w="5816" w:type="dxa"/>
            <w:tcMar/>
          </w:tcPr>
          <w:p w:rsidR="00386A55" w:rsidP="00386A55" w:rsidRDefault="00386A55" w14:paraId="000000BF" w14:textId="7603695E">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any claim, dispute or difference (whether contractual or non-contractual) arising out of or in connection with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or in connection with the negotiation, existence, legal validity, enforceability or termination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rsidTr="4ADD78D0" w14:paraId="4FF67FF4" w14:textId="77777777">
        <w:tc>
          <w:tcPr>
            <w:tcW w:w="2263" w:type="dxa"/>
            <w:tcMar/>
          </w:tcPr>
          <w:p w:rsidR="00386A55" w:rsidP="00386A55" w:rsidRDefault="00386A55" w14:paraId="000000C0" w14:textId="04F8686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"Dispute Resolution Procedure"</w:t>
            </w:r>
          </w:p>
        </w:tc>
        <w:tc>
          <w:tcPr>
            <w:tcW w:w="5816" w:type="dxa"/>
            <w:tcMar/>
          </w:tcPr>
          <w:p w:rsidR="00386A55" w:rsidP="00386A55" w:rsidRDefault="00386A55" w14:paraId="000000C1"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dispute resolution procedure set out in Clause 39 (Resolving disputes);</w:t>
            </w:r>
          </w:p>
        </w:tc>
      </w:tr>
      <w:tr w:rsidR="00386A55" w:rsidTr="4ADD78D0" w14:paraId="3E97963F" w14:textId="77777777">
        <w:tc>
          <w:tcPr>
            <w:tcW w:w="2263" w:type="dxa"/>
            <w:tcMar/>
          </w:tcPr>
          <w:p w:rsidR="00386A55" w:rsidP="00386A55" w:rsidRDefault="00386A55" w14:paraId="000000C2" w14:textId="235728A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"Documentation"</w:t>
            </w:r>
          </w:p>
        </w:tc>
        <w:tc>
          <w:tcPr>
            <w:tcW w:w="5816" w:type="dxa"/>
            <w:tcMar/>
          </w:tcPr>
          <w:p w:rsidR="00386A55" w:rsidP="00386A55" w:rsidRDefault="00386A55" w14:paraId="000000C3" w14:textId="7BEE41DE">
            <w:pPr>
              <w:pBdr>
                <w:top w:val="nil"/>
                <w:left w:val="nil"/>
                <w:bottom w:val="nil"/>
                <w:right w:val="nil"/>
                <w:between w:val="nil"/>
              </w:pBdr>
              <w:tabs>
                <w:tab w:val="left" w:pos="-576"/>
                <w:tab w:val="left" w:pos="144"/>
              </w:tabs>
              <w:spacing w:before="120" w:after="120"/>
              <w:ind w:left="175"/>
              <w:rPr>
                <w:rFonts w:ascii="Arial" w:hAnsi="Arial" w:eastAsia="Arial" w:cs="Arial"/>
                <w:color w:val="000000"/>
                <w:sz w:val="24"/>
                <w:szCs w:val="24"/>
              </w:rPr>
            </w:pPr>
            <w:r>
              <w:rPr>
                <w:rFonts w:ascii="Arial" w:hAnsi="Arial" w:eastAsia="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as:</w:t>
            </w:r>
          </w:p>
          <w:p w:rsidR="00386A55" w:rsidP="00386A55" w:rsidRDefault="00386A55" w14:paraId="000000C4" w14:textId="77777777">
            <w:pPr>
              <w:numPr>
                <w:ilvl w:val="0"/>
                <w:numId w:val="33"/>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would reasonably be required by a competent third party capable of Good Industry Practice contracted by the Buyer to develop, configure, build, deploy, run, maintain, upgrade and test the individual systems that provide the </w:t>
            </w:r>
            <w:proofErr w:type="gramStart"/>
            <w:r>
              <w:rPr>
                <w:rFonts w:ascii="Arial" w:hAnsi="Arial" w:eastAsia="Arial" w:cs="Arial"/>
                <w:color w:val="000000"/>
                <w:sz w:val="24"/>
                <w:szCs w:val="24"/>
              </w:rPr>
              <w:t>Deliverables</w:t>
            </w:r>
            <w:proofErr w:type="gramEnd"/>
          </w:p>
          <w:p w:rsidR="00386A55" w:rsidP="00386A55" w:rsidRDefault="00386A55" w14:paraId="000000C5" w14:textId="77777777">
            <w:pPr>
              <w:numPr>
                <w:ilvl w:val="0"/>
                <w:numId w:val="33"/>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is required by the Supplier in order to provide the Deliverables; and/or</w:t>
            </w:r>
          </w:p>
          <w:p w:rsidR="00386A55" w:rsidP="00386A55" w:rsidRDefault="00386A55" w14:paraId="000000C6" w14:textId="77777777">
            <w:pPr>
              <w:numPr>
                <w:ilvl w:val="0"/>
                <w:numId w:val="33"/>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has been or shall be generated for the purpose of providing the Deliverables;</w:t>
            </w:r>
          </w:p>
        </w:tc>
      </w:tr>
      <w:tr w:rsidR="00386A55" w:rsidTr="4ADD78D0" w14:paraId="586BCA39" w14:textId="77777777">
        <w:tc>
          <w:tcPr>
            <w:tcW w:w="2263" w:type="dxa"/>
            <w:tcMar/>
          </w:tcPr>
          <w:p w:rsidR="00386A55" w:rsidP="00386A55" w:rsidRDefault="00386A55" w14:paraId="000000C7" w14:textId="6032622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"DOTAS"</w:t>
            </w:r>
          </w:p>
        </w:tc>
        <w:tc>
          <w:tcPr>
            <w:tcW w:w="5816" w:type="dxa"/>
            <w:tcMar/>
          </w:tcPr>
          <w:p w:rsidR="00386A55" w:rsidP="00386A55" w:rsidRDefault="00386A55" w14:paraId="000000C8" w14:textId="77777777">
            <w:pPr>
              <w:pBdr>
                <w:top w:val="nil"/>
                <w:left w:val="nil"/>
                <w:bottom w:val="nil"/>
                <w:right w:val="nil"/>
                <w:between w:val="nil"/>
              </w:pBdr>
              <w:tabs>
                <w:tab w:val="left" w:pos="-576"/>
                <w:tab w:val="left" w:pos="144"/>
              </w:tabs>
              <w:spacing w:before="120" w:after="120"/>
              <w:ind w:left="175"/>
              <w:rPr>
                <w:rFonts w:ascii="Arial" w:hAnsi="Arial" w:eastAsia="Arial" w:cs="Arial"/>
                <w:color w:val="000000"/>
                <w:sz w:val="24"/>
                <w:szCs w:val="24"/>
              </w:rPr>
            </w:pPr>
            <w:r>
              <w:rPr>
                <w:rFonts w:ascii="Arial" w:hAnsi="Arial" w:eastAsia="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rsidTr="4ADD78D0" w14:paraId="3A39D6A8" w14:textId="77777777">
        <w:tc>
          <w:tcPr>
            <w:tcW w:w="2263" w:type="dxa"/>
            <w:tcMar/>
          </w:tcPr>
          <w:p w:rsidR="00386A55" w:rsidP="00386A55" w:rsidRDefault="00386A55" w14:paraId="000000C9" w14:textId="5076C31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"DPA 2018"</w:t>
            </w:r>
          </w:p>
        </w:tc>
        <w:tc>
          <w:tcPr>
            <w:tcW w:w="5816" w:type="dxa"/>
            <w:tcMar/>
          </w:tcPr>
          <w:p w:rsidR="00386A55" w:rsidP="00386A55" w:rsidRDefault="00386A55" w14:paraId="000000CA" w14:textId="127B57A5">
            <w:pPr>
              <w:pBdr>
                <w:top w:val="nil"/>
                <w:left w:val="nil"/>
                <w:bottom w:val="nil"/>
                <w:right w:val="nil"/>
                <w:between w:val="nil"/>
              </w:pBdr>
              <w:tabs>
                <w:tab w:val="left" w:pos="-576"/>
                <w:tab w:val="left" w:pos="144"/>
              </w:tabs>
              <w:spacing w:before="120" w:after="120"/>
              <w:ind w:left="175"/>
              <w:rPr>
                <w:rFonts w:ascii="Arial" w:hAnsi="Arial" w:eastAsia="Arial" w:cs="Arial"/>
                <w:color w:val="000000"/>
                <w:sz w:val="24"/>
                <w:szCs w:val="24"/>
              </w:rPr>
            </w:pPr>
            <w:r>
              <w:rPr>
                <w:rFonts w:ascii="Arial" w:hAnsi="Arial" w:eastAsia="Arial" w:cs="Arial"/>
                <w:color w:val="000000"/>
                <w:sz w:val="24"/>
                <w:szCs w:val="24"/>
              </w:rPr>
              <w:t>The Data Protection Act 2018;</w:t>
            </w:r>
          </w:p>
        </w:tc>
      </w:tr>
      <w:tr w:rsidR="00386A55" w:rsidTr="4ADD78D0" w14:paraId="7FB1C57F" w14:textId="77777777">
        <w:tc>
          <w:tcPr>
            <w:tcW w:w="2263" w:type="dxa"/>
            <w:tcMar/>
          </w:tcPr>
          <w:p w:rsidR="00386A55" w:rsidP="00386A55" w:rsidRDefault="00386A55" w14:paraId="000000CB" w14:textId="52BA5FF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"Due Diligence Information"</w:t>
            </w:r>
          </w:p>
        </w:tc>
        <w:tc>
          <w:tcPr>
            <w:tcW w:w="5816" w:type="dxa"/>
            <w:tcMar/>
          </w:tcPr>
          <w:p w:rsidR="00386A55" w:rsidP="00386A55" w:rsidRDefault="00386A55" w14:paraId="000000CC" w14:textId="0803D078">
            <w:pPr>
              <w:pBdr>
                <w:top w:val="nil"/>
                <w:left w:val="nil"/>
                <w:bottom w:val="nil"/>
                <w:right w:val="nil"/>
                <w:between w:val="nil"/>
              </w:pBdr>
              <w:tabs>
                <w:tab w:val="left" w:pos="-576"/>
                <w:tab w:val="left" w:pos="144"/>
              </w:tabs>
              <w:spacing w:before="120" w:after="120"/>
              <w:ind w:left="175"/>
              <w:rPr>
                <w:rFonts w:ascii="Arial" w:hAnsi="Arial" w:eastAsia="Arial" w:cs="Arial"/>
                <w:color w:val="000000"/>
                <w:sz w:val="24"/>
                <w:szCs w:val="24"/>
              </w:rPr>
            </w:pPr>
            <w:r>
              <w:rPr>
                <w:rFonts w:ascii="Arial" w:hAnsi="Arial" w:eastAsia="Arial" w:cs="Arial"/>
                <w:color w:val="000000"/>
                <w:sz w:val="24"/>
                <w:szCs w:val="24"/>
              </w:rPr>
              <w:t>any information supplied to the Supplier by or on behalf of the Buyer prior to the Effective Date;</w:t>
            </w:r>
          </w:p>
        </w:tc>
      </w:tr>
      <w:tr w:rsidR="00386A55" w:rsidTr="4ADD78D0" w14:paraId="61F28D20" w14:textId="77777777">
        <w:tc>
          <w:tcPr>
            <w:tcW w:w="2263" w:type="dxa"/>
            <w:tcMar/>
          </w:tcPr>
          <w:p w:rsidR="00386A55" w:rsidP="00386A55" w:rsidRDefault="00386A55" w14:paraId="000000CD" w14:textId="70EE3CD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"Effective Date"</w:t>
            </w:r>
          </w:p>
        </w:tc>
        <w:tc>
          <w:tcPr>
            <w:tcW w:w="5816" w:type="dxa"/>
            <w:tcMar/>
          </w:tcPr>
          <w:p w:rsidR="00386A55" w:rsidP="00386A55" w:rsidRDefault="00386A55" w14:paraId="000000CE" w14:textId="7E61D243">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date on which the final Party has signed </w:t>
            </w:r>
            <w:r w:rsidR="0067323E">
              <w:rPr>
                <w:rFonts w:ascii="Arial" w:hAnsi="Arial" w:eastAsia="Arial" w:cs="Arial"/>
                <w:color w:val="000000"/>
                <w:sz w:val="24"/>
                <w:szCs w:val="24"/>
              </w:rPr>
              <w:t>this Contract</w:t>
            </w:r>
            <w:r>
              <w:rPr>
                <w:rFonts w:ascii="Arial" w:hAnsi="Arial" w:eastAsia="Arial" w:cs="Arial"/>
                <w:color w:val="000000"/>
                <w:sz w:val="24"/>
                <w:szCs w:val="24"/>
              </w:rPr>
              <w:t>;</w:t>
            </w:r>
          </w:p>
        </w:tc>
      </w:tr>
      <w:tr w:rsidR="00386A55" w:rsidTr="4ADD78D0" w14:paraId="311CE55C" w14:textId="77777777">
        <w:tc>
          <w:tcPr>
            <w:tcW w:w="2263" w:type="dxa"/>
            <w:tcMar/>
          </w:tcPr>
          <w:p w:rsidR="00386A55" w:rsidP="00386A55" w:rsidRDefault="00386A55" w14:paraId="000000CF" w14:textId="5A17725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"EIR"</w:t>
            </w:r>
          </w:p>
        </w:tc>
        <w:tc>
          <w:tcPr>
            <w:tcW w:w="5816" w:type="dxa"/>
            <w:tcMar/>
          </w:tcPr>
          <w:p w:rsidR="00386A55" w:rsidP="00386A55" w:rsidRDefault="00386A55" w14:paraId="000000D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Environmental Information Regulations 2004;</w:t>
            </w:r>
          </w:p>
        </w:tc>
      </w:tr>
      <w:tr w:rsidR="00386A55" w:rsidTr="4ADD78D0" w14:paraId="3C97C101" w14:textId="77777777">
        <w:tc>
          <w:tcPr>
            <w:tcW w:w="2263" w:type="dxa"/>
            <w:tcMar/>
          </w:tcPr>
          <w:p w:rsidR="00386A55" w:rsidP="00386A55" w:rsidRDefault="00386A55" w14:paraId="000000D1" w14:textId="1F3BEFC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"Employment Regulations"</w:t>
            </w:r>
          </w:p>
        </w:tc>
        <w:tc>
          <w:tcPr>
            <w:tcW w:w="5816" w:type="dxa"/>
            <w:tcMar/>
          </w:tcPr>
          <w:p w:rsidR="00386A55" w:rsidP="00386A55" w:rsidRDefault="00386A55" w14:paraId="000000D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Transfer of Undertakings (Protection of Employment) Regulations 2006 (SI 2006/246) as amended or replaced;</w:t>
            </w:r>
          </w:p>
        </w:tc>
      </w:tr>
      <w:tr w:rsidR="00386A55" w:rsidTr="4ADD78D0" w14:paraId="24D42140" w14:textId="77777777">
        <w:tc>
          <w:tcPr>
            <w:tcW w:w="2263" w:type="dxa"/>
            <w:tcMar/>
          </w:tcPr>
          <w:p w:rsidR="00386A55" w:rsidP="00386A55" w:rsidRDefault="00386A55" w14:paraId="000000D3" w14:textId="7AB4572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 xml:space="preserve">"End Date" </w:t>
            </w:r>
          </w:p>
        </w:tc>
        <w:tc>
          <w:tcPr>
            <w:tcW w:w="5816" w:type="dxa"/>
            <w:tcMar/>
          </w:tcPr>
          <w:p w:rsidR="00386A55" w:rsidP="00386A55" w:rsidRDefault="00386A55" w14:paraId="000000D4" w14:textId="77777777">
            <w:pPr>
              <w:pBdr>
                <w:top w:val="nil"/>
                <w:left w:val="nil"/>
                <w:bottom w:val="nil"/>
                <w:right w:val="nil"/>
                <w:between w:val="nil"/>
              </w:pBdr>
              <w:tabs>
                <w:tab w:val="left" w:pos="-576"/>
                <w:tab w:val="left" w:pos="144"/>
              </w:tabs>
              <w:spacing w:before="120" w:after="120"/>
              <w:ind w:firstLine="141"/>
              <w:rPr>
                <w:rFonts w:ascii="Arial" w:hAnsi="Arial" w:eastAsia="Arial" w:cs="Arial"/>
                <w:color w:val="000000"/>
                <w:sz w:val="24"/>
                <w:szCs w:val="24"/>
              </w:rPr>
            </w:pPr>
            <w:r>
              <w:rPr>
                <w:rFonts w:ascii="Arial" w:hAnsi="Arial" w:eastAsia="Arial" w:cs="Arial"/>
                <w:color w:val="000000"/>
                <w:sz w:val="24"/>
                <w:szCs w:val="24"/>
              </w:rPr>
              <w:t xml:space="preserve">the earlier of: </w:t>
            </w:r>
          </w:p>
          <w:p w:rsidR="00386A55" w:rsidP="00386A55" w:rsidRDefault="00386A55" w14:paraId="000000D5" w14:textId="77777777">
            <w:pPr>
              <w:numPr>
                <w:ilvl w:val="0"/>
                <w:numId w:val="37"/>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Expiry Date as extended by the Buyer under Clause 14.2; or</w:t>
            </w:r>
          </w:p>
          <w:p w:rsidR="00386A55" w:rsidP="00386A55" w:rsidRDefault="00386A55" w14:paraId="000000D6" w14:textId="7EDFA9B9">
            <w:pPr>
              <w:numPr>
                <w:ilvl w:val="0"/>
                <w:numId w:val="37"/>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if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is terminated before the date specified in (a) above, the date of termination of </w:t>
            </w:r>
            <w:r w:rsidR="0067323E">
              <w:rPr>
                <w:rFonts w:ascii="Arial" w:hAnsi="Arial" w:eastAsia="Arial" w:cs="Arial"/>
                <w:color w:val="000000"/>
                <w:sz w:val="24"/>
                <w:szCs w:val="24"/>
              </w:rPr>
              <w:t>this Contract</w:t>
            </w:r>
            <w:r>
              <w:rPr>
                <w:rFonts w:ascii="Arial" w:hAnsi="Arial" w:eastAsia="Arial" w:cs="Arial"/>
                <w:color w:val="000000"/>
                <w:sz w:val="24"/>
                <w:szCs w:val="24"/>
              </w:rPr>
              <w:t>;</w:t>
            </w:r>
          </w:p>
        </w:tc>
      </w:tr>
      <w:tr w:rsidR="00386A55" w:rsidTr="4ADD78D0" w14:paraId="790C5E93" w14:textId="77777777">
        <w:tc>
          <w:tcPr>
            <w:tcW w:w="2263" w:type="dxa"/>
            <w:tcMar/>
          </w:tcPr>
          <w:p w:rsidR="00386A55" w:rsidP="00386A55" w:rsidRDefault="00386A55" w14:paraId="000000D7" w14:textId="724F9DA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"End User"</w:t>
            </w:r>
          </w:p>
        </w:tc>
        <w:tc>
          <w:tcPr>
            <w:tcW w:w="5816" w:type="dxa"/>
            <w:tcMar/>
          </w:tcPr>
          <w:p w:rsidR="00386A55" w:rsidP="00386A55" w:rsidRDefault="00386A55" w14:paraId="000000D8" w14:textId="77777777">
            <w:pPr>
              <w:pBdr>
                <w:top w:val="nil"/>
                <w:left w:val="nil"/>
                <w:bottom w:val="nil"/>
                <w:right w:val="nil"/>
                <w:between w:val="nil"/>
              </w:pBdr>
              <w:tabs>
                <w:tab w:val="left" w:pos="-576"/>
                <w:tab w:val="left" w:pos="144"/>
              </w:tabs>
              <w:spacing w:before="120" w:after="120"/>
              <w:ind w:left="169"/>
              <w:rPr>
                <w:rFonts w:ascii="Arial" w:hAnsi="Arial" w:eastAsia="Arial" w:cs="Arial"/>
                <w:color w:val="000000"/>
                <w:sz w:val="24"/>
                <w:szCs w:val="24"/>
              </w:rPr>
            </w:pPr>
            <w:r>
              <w:rPr>
                <w:rFonts w:ascii="Arial" w:hAnsi="Arial" w:eastAsia="Arial" w:cs="Arial"/>
                <w:color w:val="000000"/>
                <w:sz w:val="24"/>
                <w:szCs w:val="24"/>
              </w:rPr>
              <w:t>means a party that is accessing the Deliverables provided pursuant to this Contract (including the Buyer where it is accessing services on its own account as a user);</w:t>
            </w:r>
          </w:p>
        </w:tc>
      </w:tr>
      <w:tr w:rsidR="00386A55" w:rsidTr="4ADD78D0" w14:paraId="6A9534CC" w14:textId="77777777">
        <w:tc>
          <w:tcPr>
            <w:tcW w:w="2263" w:type="dxa"/>
            <w:tcMar/>
          </w:tcPr>
          <w:p w:rsidR="00386A55" w:rsidP="00386A55" w:rsidRDefault="00386A55" w14:paraId="000000D9" w14:textId="5B728BF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"Environmental Policy"</w:t>
            </w:r>
          </w:p>
        </w:tc>
        <w:tc>
          <w:tcPr>
            <w:tcW w:w="5816" w:type="dxa"/>
            <w:tcMar/>
          </w:tcPr>
          <w:p w:rsidR="00386A55" w:rsidP="00386A55" w:rsidRDefault="00386A55" w14:paraId="000000DA"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rsidTr="4ADD78D0" w14:paraId="791758A3" w14:textId="77777777">
        <w:tc>
          <w:tcPr>
            <w:tcW w:w="2263" w:type="dxa"/>
            <w:tcMar/>
          </w:tcPr>
          <w:p w:rsidR="00386A55" w:rsidP="00386A55" w:rsidRDefault="00386A55" w14:paraId="000000DB" w14:textId="02870FE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"Equality and Human Rights Commission"</w:t>
            </w:r>
          </w:p>
        </w:tc>
        <w:tc>
          <w:tcPr>
            <w:tcW w:w="5816" w:type="dxa"/>
            <w:tcMar/>
          </w:tcPr>
          <w:p w:rsidR="00386A55" w:rsidP="00386A55" w:rsidRDefault="00386A55" w14:paraId="000000DC"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UK Government body named as such as may be renamed or replaced by an equivalent body from time to time;</w:t>
            </w:r>
          </w:p>
        </w:tc>
      </w:tr>
      <w:tr w:rsidR="00386A55" w:rsidTr="4ADD78D0" w14:paraId="0FB05FF3" w14:textId="77777777">
        <w:tc>
          <w:tcPr>
            <w:tcW w:w="2263" w:type="dxa"/>
            <w:tcMar/>
          </w:tcPr>
          <w:p w:rsidR="00386A55" w:rsidP="00386A55" w:rsidRDefault="00386A55" w14:paraId="000000DD" w14:textId="5C9150F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"Escalation Meeting"</w:t>
            </w:r>
          </w:p>
        </w:tc>
        <w:tc>
          <w:tcPr>
            <w:tcW w:w="5816" w:type="dxa"/>
            <w:tcMar/>
          </w:tcPr>
          <w:p w:rsidR="00386A55" w:rsidP="00386A55" w:rsidRDefault="00386A55" w14:paraId="000000DE"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rsidTr="4ADD78D0" w14:paraId="7C5DB521" w14:textId="77777777">
        <w:tc>
          <w:tcPr>
            <w:tcW w:w="2263" w:type="dxa"/>
            <w:tcMar/>
          </w:tcPr>
          <w:p w:rsidR="00386A55" w:rsidP="00386A55" w:rsidRDefault="00386A55" w14:paraId="000000DF" w14:textId="18CBF614">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"Estimated Year 1 Charges"</w:t>
            </w:r>
          </w:p>
        </w:tc>
        <w:tc>
          <w:tcPr>
            <w:tcW w:w="5816" w:type="dxa"/>
            <w:tcMar/>
          </w:tcPr>
          <w:p w:rsidR="00386A55" w:rsidP="00386A55" w:rsidRDefault="00386A55" w14:paraId="000000E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anticipated total Charges payable by the Buyer in the first Contract Year specified in the Award Form;</w:t>
            </w:r>
          </w:p>
        </w:tc>
      </w:tr>
      <w:tr w:rsidR="00386A55" w:rsidTr="4ADD78D0" w14:paraId="31FABA9C" w14:textId="77777777">
        <w:tc>
          <w:tcPr>
            <w:tcW w:w="2263" w:type="dxa"/>
            <w:tcMar/>
          </w:tcPr>
          <w:p w:rsidR="00386A55" w:rsidP="00386A55" w:rsidRDefault="00386A55" w14:paraId="000000E1" w14:textId="51B6256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"Estimated Yearly Charges"</w:t>
            </w:r>
          </w:p>
        </w:tc>
        <w:tc>
          <w:tcPr>
            <w:tcW w:w="5816" w:type="dxa"/>
            <w:tcMar/>
          </w:tcPr>
          <w:p w:rsidR="00386A55" w:rsidP="00386A55" w:rsidRDefault="00386A55" w14:paraId="000000E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for the purposes of calculating each Party’s annual liability under Clause 15.1:</w:t>
            </w:r>
          </w:p>
          <w:p w:rsidR="00386A55" w:rsidP="00386A55" w:rsidRDefault="00386A55" w14:paraId="000000E3" w14:textId="77777777">
            <w:pPr>
              <w:numPr>
                <w:ilvl w:val="0"/>
                <w:numId w:val="3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in the first Contract Year, the Estimated Year 1 Charges; or </w:t>
            </w:r>
          </w:p>
          <w:p w:rsidR="00386A55" w:rsidP="00386A55" w:rsidRDefault="00386A55" w14:paraId="000000E4" w14:textId="77777777">
            <w:pPr>
              <w:numPr>
                <w:ilvl w:val="0"/>
                <w:numId w:val="3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in any subsequent Contract Years, the Charges paid or payable in the previous Contract Year; or</w:t>
            </w:r>
          </w:p>
          <w:p w:rsidR="00386A55" w:rsidP="00386A55" w:rsidRDefault="00386A55" w14:paraId="000000E5" w14:textId="6E74A264">
            <w:pPr>
              <w:numPr>
                <w:ilvl w:val="0"/>
                <w:numId w:val="3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after the end of </w:t>
            </w:r>
            <w:r w:rsidR="0067323E">
              <w:rPr>
                <w:rFonts w:ascii="Arial" w:hAnsi="Arial" w:eastAsia="Arial" w:cs="Arial"/>
                <w:color w:val="000000"/>
                <w:sz w:val="24"/>
                <w:szCs w:val="24"/>
              </w:rPr>
              <w:t>this Contract</w:t>
            </w:r>
            <w:r>
              <w:rPr>
                <w:rFonts w:ascii="Arial" w:hAnsi="Arial" w:eastAsia="Arial" w:cs="Arial"/>
                <w:color w:val="000000"/>
                <w:sz w:val="24"/>
                <w:szCs w:val="24"/>
              </w:rPr>
              <w:t>, the Charges paid or payable in the last Contract Year during the Contract Period;  </w:t>
            </w:r>
          </w:p>
        </w:tc>
      </w:tr>
      <w:tr w:rsidR="00386A55" w:rsidTr="4ADD78D0" w14:paraId="020D3796" w14:textId="77777777">
        <w:tc>
          <w:tcPr>
            <w:tcW w:w="2263" w:type="dxa"/>
            <w:tcMar/>
          </w:tcPr>
          <w:p w:rsidR="00386A55" w:rsidP="00386A55" w:rsidRDefault="00386A55" w14:paraId="000000E8" w14:textId="62E4CFC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"EU GDPR"</w:t>
            </w:r>
          </w:p>
        </w:tc>
        <w:tc>
          <w:tcPr>
            <w:tcW w:w="5816" w:type="dxa"/>
            <w:tcMar/>
          </w:tcPr>
          <w:p w:rsidR="00386A55" w:rsidP="00386A55" w:rsidRDefault="00386A55" w14:paraId="000000E9"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rsidTr="4ADD78D0" w14:paraId="501A1DCE" w14:textId="77777777">
        <w:tc>
          <w:tcPr>
            <w:tcW w:w="2263" w:type="dxa"/>
            <w:tcMar/>
          </w:tcPr>
          <w:p w:rsidR="00386A55" w:rsidP="00386A55" w:rsidRDefault="00386A55" w14:paraId="000000EA" w14:textId="5B42E70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"Existing IPR"</w:t>
            </w:r>
          </w:p>
        </w:tc>
        <w:tc>
          <w:tcPr>
            <w:tcW w:w="5816" w:type="dxa"/>
            <w:tcMar/>
          </w:tcPr>
          <w:p w:rsidR="00386A55" w:rsidP="00386A55" w:rsidRDefault="00386A55" w14:paraId="000000EB" w14:textId="72DF2464">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any and all IPR that are owned by or licensed to either Party and which are or have been developed independently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(whether prior to the Start Date or otherwise);</w:t>
            </w:r>
          </w:p>
        </w:tc>
      </w:tr>
      <w:tr w:rsidR="00386A55" w:rsidTr="4ADD78D0" w14:paraId="14F6370A" w14:textId="77777777">
        <w:tc>
          <w:tcPr>
            <w:tcW w:w="2263" w:type="dxa"/>
            <w:tcMar/>
          </w:tcPr>
          <w:p w:rsidR="00386A55" w:rsidP="00386A55" w:rsidRDefault="00386A55" w14:paraId="000000EC" w14:textId="1B5A0F1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"Exit Plan"</w:t>
            </w:r>
          </w:p>
        </w:tc>
        <w:tc>
          <w:tcPr>
            <w:tcW w:w="5816" w:type="dxa"/>
            <w:tcMar/>
          </w:tcPr>
          <w:p w:rsidR="00386A55" w:rsidP="00386A55" w:rsidRDefault="00386A55" w14:paraId="000000ED"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Paragraph 4.1 of Schedule 30 (Exit Plan);</w:t>
            </w:r>
          </w:p>
        </w:tc>
      </w:tr>
      <w:tr w:rsidR="00386A55" w:rsidTr="4ADD78D0" w14:paraId="44AA44E3" w14:textId="77777777">
        <w:tc>
          <w:tcPr>
            <w:tcW w:w="2263" w:type="dxa"/>
            <w:tcMar/>
          </w:tcPr>
          <w:p w:rsidR="00386A55" w:rsidP="00386A55" w:rsidRDefault="00386A55" w14:paraId="000000EE" w14:textId="6306EE8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"Expiry Date"</w:t>
            </w:r>
          </w:p>
        </w:tc>
        <w:tc>
          <w:tcPr>
            <w:tcW w:w="5816" w:type="dxa"/>
            <w:tcMar/>
          </w:tcPr>
          <w:p w:rsidR="00386A55" w:rsidP="00386A55" w:rsidRDefault="00386A55" w14:paraId="000000EF" w14:textId="758401C4">
            <w:pPr>
              <w:pBdr>
                <w:top w:val="nil"/>
                <w:left w:val="nil"/>
                <w:bottom w:val="nil"/>
                <w:right w:val="nil"/>
                <w:between w:val="nil"/>
              </w:pBdr>
              <w:tabs>
                <w:tab w:val="left" w:pos="-576"/>
                <w:tab w:val="left" w:pos="144"/>
              </w:tabs>
              <w:spacing w:before="120" w:after="120"/>
              <w:ind w:left="144"/>
              <w:rPr>
                <w:rFonts w:ascii="Arial" w:hAnsi="Arial" w:eastAsia="Arial" w:cs="Arial"/>
                <w:color w:val="000000"/>
                <w:sz w:val="24"/>
                <w:szCs w:val="24"/>
              </w:rPr>
            </w:pPr>
            <w:r>
              <w:rPr>
                <w:rFonts w:ascii="Arial" w:hAnsi="Arial" w:eastAsia="Arial" w:cs="Arial"/>
                <w:color w:val="000000"/>
                <w:sz w:val="24"/>
                <w:szCs w:val="24"/>
              </w:rPr>
              <w:t xml:space="preserve">the date of the end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as stated in the Award Form; </w:t>
            </w:r>
          </w:p>
        </w:tc>
      </w:tr>
      <w:tr w:rsidR="00386A55" w:rsidTr="4ADD78D0" w14:paraId="53219287" w14:textId="77777777">
        <w:tc>
          <w:tcPr>
            <w:tcW w:w="2263" w:type="dxa"/>
            <w:tcMar/>
          </w:tcPr>
          <w:p w:rsidR="00386A55" w:rsidP="00386A55" w:rsidRDefault="00386A55" w14:paraId="000000F0" w14:textId="2AE13D3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"Extension Period"</w:t>
            </w:r>
          </w:p>
        </w:tc>
        <w:tc>
          <w:tcPr>
            <w:tcW w:w="5816" w:type="dxa"/>
            <w:tcMar/>
          </w:tcPr>
          <w:p w:rsidR="00386A55" w:rsidP="00386A55" w:rsidRDefault="00386A55" w14:paraId="000000F1" w14:textId="77777777">
            <w:pPr>
              <w:pBdr>
                <w:top w:val="nil"/>
                <w:left w:val="nil"/>
                <w:bottom w:val="nil"/>
                <w:right w:val="nil"/>
                <w:between w:val="nil"/>
              </w:pBdr>
              <w:tabs>
                <w:tab w:val="left" w:pos="-576"/>
                <w:tab w:val="left" w:pos="144"/>
              </w:tabs>
              <w:spacing w:before="120" w:after="120"/>
              <w:ind w:left="144"/>
              <w:rPr>
                <w:rFonts w:ascii="Arial" w:hAnsi="Arial" w:eastAsia="Arial" w:cs="Arial"/>
                <w:color w:val="000000"/>
                <w:sz w:val="24"/>
                <w:szCs w:val="24"/>
              </w:rPr>
            </w:pPr>
            <w:r>
              <w:rPr>
                <w:rFonts w:ascii="Arial" w:hAnsi="Arial" w:eastAsia="Arial" w:cs="Arial"/>
                <w:color w:val="000000"/>
                <w:sz w:val="24"/>
                <w:szCs w:val="24"/>
              </w:rPr>
              <w:t>such period or periods beyond which the Initial Period may be extended, specified in the Award Form;</w:t>
            </w:r>
          </w:p>
        </w:tc>
      </w:tr>
      <w:tr w:rsidR="00386A55" w:rsidTr="4ADD78D0" w14:paraId="49FF2B9F" w14:textId="77777777">
        <w:tc>
          <w:tcPr>
            <w:tcW w:w="2263" w:type="dxa"/>
            <w:tcMar/>
          </w:tcPr>
          <w:p w:rsidR="00386A55" w:rsidP="00386A55" w:rsidRDefault="00386A55" w14:paraId="000000F2" w14:textId="4BCF557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"FDE Group"</w:t>
            </w:r>
          </w:p>
        </w:tc>
        <w:tc>
          <w:tcPr>
            <w:tcW w:w="5816" w:type="dxa"/>
            <w:tcMar/>
          </w:tcPr>
          <w:p w:rsidR="00386A55" w:rsidP="00386A55" w:rsidRDefault="00386A55" w14:paraId="000000F3" w14:textId="77777777">
            <w:pPr>
              <w:pBdr>
                <w:top w:val="nil"/>
                <w:left w:val="nil"/>
                <w:bottom w:val="nil"/>
                <w:right w:val="nil"/>
                <w:between w:val="nil"/>
              </w:pBdr>
              <w:tabs>
                <w:tab w:val="left" w:pos="-576"/>
                <w:tab w:val="left" w:pos="144"/>
              </w:tabs>
              <w:spacing w:before="120" w:after="120"/>
              <w:ind w:left="144"/>
              <w:rPr>
                <w:rFonts w:ascii="Arial" w:hAnsi="Arial" w:eastAsia="Arial" w:cs="Arial"/>
                <w:color w:val="000000"/>
                <w:sz w:val="24"/>
                <w:szCs w:val="24"/>
              </w:rPr>
            </w:pPr>
            <w:r>
              <w:rPr>
                <w:rFonts w:ascii="Arial" w:hAnsi="Arial" w:eastAsia="Arial" w:cs="Arial"/>
                <w:color w:val="000000"/>
                <w:sz w:val="24"/>
                <w:szCs w:val="24"/>
              </w:rPr>
              <w:t>the Supplier and any Additional FDE Group Member;</w:t>
            </w:r>
          </w:p>
        </w:tc>
      </w:tr>
      <w:tr w:rsidR="00386A55" w:rsidTr="4ADD78D0" w14:paraId="5D393FC9" w14:textId="77777777">
        <w:tc>
          <w:tcPr>
            <w:tcW w:w="2263" w:type="dxa"/>
            <w:tcMar/>
          </w:tcPr>
          <w:p w:rsidR="00386A55" w:rsidP="00386A55" w:rsidRDefault="00386A55" w14:paraId="000000F4" w14:textId="5A74A1F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"Financial Distress Event"</w:t>
            </w:r>
          </w:p>
        </w:tc>
        <w:tc>
          <w:tcPr>
            <w:tcW w:w="5816" w:type="dxa"/>
            <w:tcMar/>
          </w:tcPr>
          <w:p w:rsidR="00386A55" w:rsidP="00386A55" w:rsidRDefault="00386A55" w14:paraId="000000F5" w14:textId="77777777">
            <w:pPr>
              <w:pBdr>
                <w:top w:val="nil"/>
                <w:left w:val="nil"/>
                <w:bottom w:val="nil"/>
                <w:right w:val="nil"/>
                <w:between w:val="nil"/>
              </w:pBdr>
              <w:tabs>
                <w:tab w:val="left" w:pos="169"/>
              </w:tabs>
              <w:spacing w:before="120" w:after="120"/>
              <w:ind w:left="169"/>
              <w:rPr>
                <w:rFonts w:ascii="Arial" w:hAnsi="Arial" w:eastAsia="Arial" w:cs="Arial"/>
                <w:color w:val="000000"/>
                <w:sz w:val="24"/>
                <w:szCs w:val="24"/>
              </w:rPr>
            </w:pPr>
            <w:r>
              <w:rPr>
                <w:rFonts w:ascii="Arial" w:hAnsi="Arial" w:eastAsia="Arial" w:cs="Arial"/>
                <w:color w:val="000000"/>
                <w:sz w:val="24"/>
                <w:szCs w:val="24"/>
              </w:rPr>
              <w:t>The occurrence of one or more the following events:</w:t>
            </w:r>
          </w:p>
          <w:p w:rsidR="00386A55" w:rsidP="00386A55" w:rsidRDefault="00386A55" w14:paraId="000000F6" w14:textId="77777777">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credit rating of any FDE Group entity drops below the applicable Credit Rating Threshold of the relevant Rating </w:t>
            </w:r>
            <w:proofErr w:type="gramStart"/>
            <w:r>
              <w:rPr>
                <w:rFonts w:ascii="Arial" w:hAnsi="Arial" w:eastAsia="Arial" w:cs="Arial"/>
                <w:color w:val="000000"/>
                <w:sz w:val="24"/>
                <w:szCs w:val="24"/>
              </w:rPr>
              <w:t>Agency;</w:t>
            </w:r>
            <w:proofErr w:type="gramEnd"/>
          </w:p>
          <w:p w:rsidR="00386A55" w:rsidP="00386A55" w:rsidRDefault="00386A55" w14:paraId="000000F7" w14:textId="77777777">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any FDE Group entity issues a profits warning to a stock exchange or makes any other public announcement, in each case about a material deterioration in its financial position or </w:t>
            </w:r>
            <w:proofErr w:type="gramStart"/>
            <w:r>
              <w:rPr>
                <w:rFonts w:ascii="Arial" w:hAnsi="Arial" w:eastAsia="Arial" w:cs="Arial"/>
                <w:color w:val="000000"/>
                <w:sz w:val="24"/>
                <w:szCs w:val="24"/>
              </w:rPr>
              <w:t>prospects;</w:t>
            </w:r>
            <w:proofErr w:type="gramEnd"/>
          </w:p>
          <w:p w:rsidR="00386A55" w:rsidP="00386A55" w:rsidRDefault="00386A55" w14:paraId="000000F8" w14:textId="77777777">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there being a public investigation into improper financial accounting and reporting, suspected fraud or any other impropriety of any FDE Group </w:t>
            </w:r>
            <w:proofErr w:type="gramStart"/>
            <w:r>
              <w:rPr>
                <w:rFonts w:ascii="Arial" w:hAnsi="Arial" w:eastAsia="Arial" w:cs="Arial"/>
                <w:color w:val="000000"/>
                <w:sz w:val="24"/>
                <w:szCs w:val="24"/>
              </w:rPr>
              <w:t>entity;</w:t>
            </w:r>
            <w:proofErr w:type="gramEnd"/>
          </w:p>
          <w:p w:rsidR="00386A55" w:rsidP="00386A55" w:rsidRDefault="00386A55" w14:paraId="000000F9" w14:textId="77777777">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any FDE Group entity commits a material breach of covenant to its </w:t>
            </w:r>
            <w:proofErr w:type="gramStart"/>
            <w:r>
              <w:rPr>
                <w:rFonts w:ascii="Arial" w:hAnsi="Arial" w:eastAsia="Arial" w:cs="Arial"/>
                <w:color w:val="000000"/>
                <w:sz w:val="24"/>
                <w:szCs w:val="24"/>
              </w:rPr>
              <w:t>lenders;</w:t>
            </w:r>
            <w:proofErr w:type="gramEnd"/>
          </w:p>
          <w:p w:rsidR="00386A55" w:rsidP="00386A55" w:rsidRDefault="00386A55" w14:paraId="000000FA" w14:textId="77777777">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 Key Subcontractor notifies the Buyer that the Supplier has not paid any material sums properly due under a specified invoice and not subject to a genuine </w:t>
            </w:r>
            <w:proofErr w:type="gramStart"/>
            <w:r>
              <w:rPr>
                <w:rFonts w:ascii="Arial" w:hAnsi="Arial" w:eastAsia="Arial" w:cs="Arial"/>
                <w:color w:val="000000"/>
                <w:sz w:val="24"/>
                <w:szCs w:val="24"/>
              </w:rPr>
              <w:t>dispute;</w:t>
            </w:r>
            <w:proofErr w:type="gramEnd"/>
            <w:r>
              <w:rPr>
                <w:rFonts w:ascii="Arial" w:hAnsi="Arial" w:eastAsia="Arial" w:cs="Arial"/>
                <w:color w:val="000000"/>
                <w:sz w:val="24"/>
                <w:szCs w:val="24"/>
              </w:rPr>
              <w:t xml:space="preserve"> </w:t>
            </w:r>
          </w:p>
          <w:p w:rsidR="00386A55" w:rsidP="00386A55" w:rsidRDefault="00386A55" w14:paraId="000000FB" w14:textId="02ECB443">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w:t>
            </w:r>
            <w:proofErr w:type="gramStart"/>
            <w:r>
              <w:rPr>
                <w:rFonts w:ascii="Arial" w:hAnsi="Arial" w:eastAsia="Arial" w:cs="Arial"/>
                <w:color w:val="000000"/>
                <w:sz w:val="24"/>
                <w:szCs w:val="24"/>
              </w:rPr>
              <w:t>adequate;</w:t>
            </w:r>
            <w:proofErr w:type="gramEnd"/>
          </w:p>
          <w:p w:rsidR="00386A55" w:rsidP="00386A55" w:rsidRDefault="00386A55" w14:paraId="000000FC" w14:textId="77777777">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any FDE Group entity is late to file its annual accounts without a public notification or an explanation to the Buyer which the Buyer (acting reasonably) considers to be </w:t>
            </w:r>
            <w:proofErr w:type="gramStart"/>
            <w:r>
              <w:rPr>
                <w:rFonts w:ascii="Arial" w:hAnsi="Arial" w:eastAsia="Arial" w:cs="Arial"/>
                <w:color w:val="000000"/>
                <w:sz w:val="24"/>
                <w:szCs w:val="24"/>
              </w:rPr>
              <w:t>adequate;</w:t>
            </w:r>
            <w:proofErr w:type="gramEnd"/>
          </w:p>
          <w:p w:rsidR="00386A55" w:rsidP="00386A55" w:rsidRDefault="00386A55" w14:paraId="000000FD" w14:textId="77777777">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directors and/or external auditors of any FDE Group entity conclude that a material uncertainty exists in relation to that FDE Group entity’s going concern in the annual report</w:t>
            </w:r>
            <w:r>
              <w:rPr>
                <w:rFonts w:ascii="Arial" w:hAnsi="Arial" w:eastAsia="Arial" w:cs="Arial"/>
                <w:color w:val="000000"/>
                <w:sz w:val="22"/>
                <w:szCs w:val="22"/>
              </w:rPr>
              <w:t xml:space="preserve"> </w:t>
            </w:r>
            <w:r>
              <w:rPr>
                <w:rFonts w:ascii="Arial" w:hAnsi="Arial" w:eastAsia="Arial" w:cs="Arial"/>
                <w:color w:val="000000"/>
                <w:sz w:val="24"/>
                <w:szCs w:val="24"/>
              </w:rPr>
              <w:t xml:space="preserve">including in a reasonable but plausible downside scenario. This includes, but is not limited to, commentary about liquidity and trading prospects in the reports from directors or external </w:t>
            </w:r>
            <w:proofErr w:type="gramStart"/>
            <w:r>
              <w:rPr>
                <w:rFonts w:ascii="Arial" w:hAnsi="Arial" w:eastAsia="Arial" w:cs="Arial"/>
                <w:color w:val="000000"/>
                <w:sz w:val="24"/>
                <w:szCs w:val="24"/>
              </w:rPr>
              <w:t>auditors;</w:t>
            </w:r>
            <w:proofErr w:type="gramEnd"/>
          </w:p>
          <w:p w:rsidR="00386A55" w:rsidP="00386A55" w:rsidRDefault="00386A55" w14:paraId="000000FE" w14:textId="77777777">
            <w:pPr>
              <w:numPr>
                <w:ilvl w:val="0"/>
                <w:numId w:val="3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any of the following: </w:t>
            </w:r>
          </w:p>
          <w:p w:rsidRPr="002C4779" w:rsidR="00386A55" w:rsidP="00386A55" w:rsidRDefault="00386A55" w14:paraId="000000FF" w14:textId="77777777">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hAnsi="Arial" w:eastAsia="Arial" w:cs="Arial"/>
                <w:color w:val="000000"/>
                <w:sz w:val="24"/>
                <w:szCs w:val="24"/>
              </w:rPr>
            </w:pPr>
            <w:r>
              <w:rPr>
                <w:rFonts w:ascii="Arial" w:hAnsi="Arial" w:eastAsia="Arial" w:cs="Arial"/>
                <w:color w:val="000000"/>
                <w:sz w:val="24"/>
                <w:szCs w:val="24"/>
              </w:rPr>
              <w:t xml:space="preserve">any FDE Group entity makes a public announcement which contains commentary with regards to that FDE Group entity’s liquidity and trading and trading prospects, such as but not limited to, a profit warning or ability to trade as a going </w:t>
            </w:r>
            <w:proofErr w:type="gramStart"/>
            <w:r>
              <w:rPr>
                <w:rFonts w:ascii="Arial" w:hAnsi="Arial" w:eastAsia="Arial" w:cs="Arial"/>
                <w:color w:val="000000"/>
                <w:sz w:val="24"/>
                <w:szCs w:val="24"/>
              </w:rPr>
              <w:t>concern;</w:t>
            </w:r>
            <w:proofErr w:type="gramEnd"/>
          </w:p>
          <w:p w:rsidR="00386A55" w:rsidP="00386A55" w:rsidRDefault="00386A55" w14:paraId="00000100" w14:textId="77777777">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hAnsi="Arial" w:eastAsia="Arial" w:cs="Arial"/>
                <w:color w:val="000000"/>
                <w:sz w:val="24"/>
                <w:szCs w:val="24"/>
              </w:rPr>
            </w:pPr>
            <w:r>
              <w:rPr>
                <w:rFonts w:ascii="Arial" w:hAnsi="Arial" w:eastAsia="Arial" w:cs="Arial"/>
                <w:color w:val="000000"/>
                <w:sz w:val="24"/>
                <w:szCs w:val="24"/>
              </w:rPr>
              <w:t>commencement of any litigation against any FDE Group entity with respect to financial indebtedness greater than £5m or obligations under a service contract with a total contract value greater than £</w:t>
            </w:r>
            <w:proofErr w:type="gramStart"/>
            <w:r>
              <w:rPr>
                <w:rFonts w:ascii="Arial" w:hAnsi="Arial" w:eastAsia="Arial" w:cs="Arial"/>
                <w:color w:val="000000"/>
                <w:sz w:val="24"/>
                <w:szCs w:val="24"/>
              </w:rPr>
              <w:t>5m;</w:t>
            </w:r>
            <w:proofErr w:type="gramEnd"/>
            <w:r>
              <w:rPr>
                <w:rFonts w:ascii="Arial" w:hAnsi="Arial" w:eastAsia="Arial" w:cs="Arial"/>
                <w:color w:val="000000"/>
                <w:sz w:val="24"/>
                <w:szCs w:val="24"/>
              </w:rPr>
              <w:t xml:space="preserve"> </w:t>
            </w:r>
          </w:p>
          <w:p w:rsidR="00386A55" w:rsidP="00386A55" w:rsidRDefault="00386A55" w14:paraId="00000101" w14:textId="77777777">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hAnsi="Arial" w:eastAsia="Arial" w:cs="Arial"/>
                <w:color w:val="000000"/>
                <w:sz w:val="24"/>
                <w:szCs w:val="24"/>
              </w:rPr>
            </w:pPr>
            <w:r>
              <w:rPr>
                <w:rFonts w:ascii="Arial" w:hAnsi="Arial" w:eastAsia="Arial" w:cs="Arial"/>
                <w:color w:val="000000"/>
                <w:sz w:val="24"/>
                <w:szCs w:val="24"/>
              </w:rPr>
              <w:t xml:space="preserve">non-payment by any FDE Group entity of any financial </w:t>
            </w:r>
            <w:proofErr w:type="gramStart"/>
            <w:r>
              <w:rPr>
                <w:rFonts w:ascii="Arial" w:hAnsi="Arial" w:eastAsia="Arial" w:cs="Arial"/>
                <w:color w:val="000000"/>
                <w:sz w:val="24"/>
                <w:szCs w:val="24"/>
              </w:rPr>
              <w:t>indebtedness;</w:t>
            </w:r>
            <w:proofErr w:type="gramEnd"/>
            <w:r>
              <w:rPr>
                <w:rFonts w:ascii="Arial" w:hAnsi="Arial" w:eastAsia="Arial" w:cs="Arial"/>
                <w:color w:val="000000"/>
                <w:sz w:val="24"/>
                <w:szCs w:val="24"/>
              </w:rPr>
              <w:t xml:space="preserve"> </w:t>
            </w:r>
          </w:p>
          <w:p w:rsidR="00386A55" w:rsidP="00386A55" w:rsidRDefault="00386A55" w14:paraId="00000102" w14:textId="77777777">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hAnsi="Arial" w:eastAsia="Arial" w:cs="Arial"/>
                <w:color w:val="000000"/>
                <w:sz w:val="24"/>
                <w:szCs w:val="24"/>
              </w:rPr>
            </w:pPr>
            <w:r>
              <w:rPr>
                <w:rFonts w:ascii="Arial" w:hAnsi="Arial" w:eastAsia="Arial" w:cs="Arial"/>
                <w:color w:val="000000"/>
                <w:sz w:val="24"/>
                <w:szCs w:val="24"/>
              </w:rPr>
              <w:t xml:space="preserve">any financial indebtedness of any FDE Group entity becoming due as a result of an event of </w:t>
            </w:r>
            <w:proofErr w:type="gramStart"/>
            <w:r>
              <w:rPr>
                <w:rFonts w:ascii="Arial" w:hAnsi="Arial" w:eastAsia="Arial" w:cs="Arial"/>
                <w:color w:val="000000"/>
                <w:sz w:val="24"/>
                <w:szCs w:val="24"/>
              </w:rPr>
              <w:t>default;</w:t>
            </w:r>
            <w:proofErr w:type="gramEnd"/>
            <w:r>
              <w:rPr>
                <w:rFonts w:ascii="Arial" w:hAnsi="Arial" w:eastAsia="Arial" w:cs="Arial"/>
                <w:color w:val="000000"/>
                <w:sz w:val="24"/>
                <w:szCs w:val="24"/>
              </w:rPr>
              <w:t xml:space="preserve"> </w:t>
            </w:r>
          </w:p>
          <w:p w:rsidR="00386A55" w:rsidP="00386A55" w:rsidRDefault="00386A55" w14:paraId="00000103" w14:textId="77777777">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hAnsi="Arial" w:eastAsia="Arial" w:cs="Arial"/>
                <w:color w:val="000000"/>
                <w:sz w:val="24"/>
                <w:szCs w:val="24"/>
              </w:rPr>
            </w:pPr>
            <w:r>
              <w:rPr>
                <w:rFonts w:ascii="Arial" w:hAnsi="Arial" w:eastAsia="Arial" w:cs="Arial"/>
                <w:color w:val="000000"/>
                <w:sz w:val="24"/>
                <w:szCs w:val="24"/>
              </w:rPr>
              <w:t xml:space="preserve">the cancellation or suspension of any financial indebtedness in respect of any FDE Group entity; or </w:t>
            </w:r>
          </w:p>
          <w:p w:rsidR="00386A55" w:rsidP="00386A55" w:rsidRDefault="00386A55" w14:paraId="00000104" w14:textId="77777777">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hAnsi="Arial" w:eastAsia="Arial" w:cs="Arial"/>
                <w:color w:val="000000"/>
                <w:sz w:val="24"/>
                <w:szCs w:val="24"/>
              </w:rPr>
            </w:pPr>
            <w:r>
              <w:rPr>
                <w:rFonts w:ascii="Arial" w:hAnsi="Arial" w:eastAsia="Arial" w:cs="Arial"/>
                <w:color w:val="000000"/>
                <w:sz w:val="24"/>
                <w:szCs w:val="24"/>
              </w:rPr>
              <w:t xml:space="preserve">an external auditor of any FDE Group entity expressing a qualified opinion on, or including an emphasis of matter in, its opinion on the statutory accounts of that FDE Group entity, </w:t>
            </w:r>
          </w:p>
          <w:p w:rsidR="00386A55" w:rsidP="00386A55" w:rsidRDefault="00386A55" w14:paraId="00000105" w14:textId="6444BCB4">
            <w:pPr>
              <w:pBdr>
                <w:top w:val="nil"/>
                <w:left w:val="nil"/>
                <w:bottom w:val="nil"/>
                <w:right w:val="nil"/>
                <w:between w:val="nil"/>
              </w:pBdr>
              <w:tabs>
                <w:tab w:val="left" w:pos="-9"/>
              </w:tabs>
              <w:spacing w:before="120" w:after="120"/>
              <w:ind w:left="1030"/>
              <w:rPr>
                <w:rFonts w:ascii="Arial" w:hAnsi="Arial" w:eastAsia="Arial" w:cs="Arial"/>
                <w:color w:val="000000"/>
                <w:sz w:val="24"/>
                <w:szCs w:val="24"/>
              </w:rPr>
            </w:pPr>
            <w:r>
              <w:rPr>
                <w:rFonts w:ascii="Arial" w:hAnsi="Arial" w:eastAsia="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hAnsi="Arial" w:eastAsia="Arial" w:cs="Arial"/>
                <w:color w:val="000000"/>
                <w:sz w:val="24"/>
                <w:szCs w:val="24"/>
              </w:rPr>
              <w:t>this Contract</w:t>
            </w:r>
            <w:r>
              <w:rPr>
                <w:rFonts w:ascii="Arial" w:hAnsi="Arial" w:eastAsia="Arial" w:cs="Arial"/>
                <w:color w:val="000000"/>
                <w:sz w:val="24"/>
                <w:szCs w:val="24"/>
              </w:rPr>
              <w:t>; or</w:t>
            </w:r>
          </w:p>
          <w:p w:rsidR="00386A55" w:rsidP="4ADD78D0" w:rsidRDefault="00386A55" w14:paraId="00000106" w14:textId="193CB3AC">
            <w:pPr>
              <w:numPr>
                <w:ilvl w:val="0"/>
                <w:numId w:val="39"/>
              </w:numPr>
              <w:pBdr>
                <w:top w:val="nil" w:color="000000" w:sz="0" w:space="0"/>
                <w:left w:val="nil" w:color="000000" w:sz="0" w:space="0"/>
                <w:bottom w:val="nil" w:color="000000" w:sz="0" w:space="0"/>
                <w:right w:val="nil" w:color="000000" w:sz="0" w:space="0"/>
                <w:between w:val="nil" w:color="000000" w:sz="0" w:space="0"/>
              </w:pBdr>
              <w:spacing w:before="120" w:after="120"/>
              <w:rPr>
                <w:rFonts w:ascii="Arial" w:hAnsi="Arial" w:eastAsia="Arial" w:cs="Arial"/>
                <w:color w:val="000000"/>
                <w:sz w:val="24"/>
                <w:szCs w:val="24"/>
              </w:rPr>
            </w:pPr>
            <w:r w:rsidRPr="4ADD78D0" w:rsidR="00386A55">
              <w:rPr>
                <w:rFonts w:ascii="Arial" w:hAnsi="Arial" w:eastAsia="Arial" w:cs="Arial"/>
                <w:color w:val="000000" w:themeColor="text1" w:themeTint="FF" w:themeShade="FF"/>
                <w:sz w:val="24"/>
                <w:szCs w:val="24"/>
              </w:rPr>
              <w:t>an</w:t>
            </w:r>
            <w:r w:rsidRPr="4ADD78D0" w:rsidR="00386A55">
              <w:rPr>
                <w:rFonts w:ascii="Arial" w:hAnsi="Arial" w:eastAsia="Arial" w:cs="Arial"/>
                <w:color w:val="000000" w:themeColor="text1" w:themeTint="FF" w:themeShade="FF"/>
                <w:sz w:val="24"/>
                <w:szCs w:val="24"/>
              </w:rPr>
              <w:t xml:space="preserve">y </w:t>
            </w:r>
            <w:r w:rsidRPr="4ADD78D0" w:rsidR="00386A55">
              <w:rPr>
                <w:rFonts w:ascii="Arial" w:hAnsi="Arial" w:eastAsia="Arial" w:cs="Arial"/>
                <w:color w:val="000000" w:themeColor="text1" w:themeTint="FF" w:themeShade="FF"/>
                <w:sz w:val="24"/>
                <w:szCs w:val="24"/>
              </w:rPr>
              <w:t>one</w:t>
            </w:r>
            <w:r w:rsidRPr="4ADD78D0" w:rsidR="00386A55">
              <w:rPr>
                <w:rFonts w:ascii="Arial" w:hAnsi="Arial" w:eastAsia="Arial" w:cs="Arial"/>
                <w:color w:val="000000" w:themeColor="text1" w:themeTint="FF" w:themeShade="FF"/>
                <w:sz w:val="24"/>
                <w:szCs w:val="24"/>
              </w:rPr>
              <w:t xml:space="preserve"> of</w:t>
            </w:r>
            <w:r w:rsidRPr="4ADD78D0" w:rsidR="00386A55">
              <w:rPr>
                <w:rFonts w:ascii="Arial" w:hAnsi="Arial" w:eastAsia="Arial" w:cs="Arial"/>
                <w:color w:val="000000" w:themeColor="text1" w:themeTint="FF" w:themeShade="FF"/>
                <w:sz w:val="24"/>
                <w:szCs w:val="24"/>
              </w:rPr>
              <w:t xml:space="preserve"> the Financial Indicators set out in Part C of Annex 2 of Schedule 24 for any of the FDE Group entities failing to meet the required Financial Target Threshold;</w:t>
            </w:r>
          </w:p>
        </w:tc>
      </w:tr>
      <w:tr w:rsidR="00386A55" w:rsidTr="4ADD78D0" w14:paraId="6A931A5A" w14:textId="77777777">
        <w:tc>
          <w:tcPr>
            <w:tcW w:w="2263" w:type="dxa"/>
            <w:tcMar/>
          </w:tcPr>
          <w:p w:rsidR="00386A55" w:rsidP="00386A55" w:rsidRDefault="00386A55" w14:paraId="00000107" w14:textId="32572A4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"Financial Report"</w:t>
            </w:r>
          </w:p>
        </w:tc>
        <w:tc>
          <w:tcPr>
            <w:tcW w:w="5816" w:type="dxa"/>
            <w:tcMar/>
          </w:tcPr>
          <w:p w:rsidR="00386A55" w:rsidP="00386A55" w:rsidRDefault="00386A55" w14:paraId="0000010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report provided by the Supplier to the Buyer that:</w:t>
            </w:r>
          </w:p>
          <w:p w:rsidR="00386A55" w:rsidP="00386A55" w:rsidRDefault="00386A55" w14:paraId="00000109" w14:textId="77777777">
            <w:pPr>
              <w:numPr>
                <w:ilvl w:val="0"/>
                <w:numId w:val="4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to the extent permitted by Law, provides a true and fair reflection of the Costs and Supplier Profit Margin forecast by the </w:t>
            </w:r>
            <w:proofErr w:type="gramStart"/>
            <w:r>
              <w:rPr>
                <w:rFonts w:ascii="Arial" w:hAnsi="Arial" w:eastAsia="Arial" w:cs="Arial"/>
                <w:color w:val="000000"/>
                <w:sz w:val="24"/>
                <w:szCs w:val="24"/>
              </w:rPr>
              <w:t>Supplier;</w:t>
            </w:r>
            <w:proofErr w:type="gramEnd"/>
          </w:p>
          <w:p w:rsidR="00386A55" w:rsidP="00386A55" w:rsidRDefault="00386A55" w14:paraId="0000010A" w14:textId="77777777">
            <w:pPr>
              <w:numPr>
                <w:ilvl w:val="0"/>
                <w:numId w:val="4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to the extent permitted by Law, provides detail a true and fair reflection of the costs and expenses to be incurred by Key Subcontractors (as requested by the Buyer</w:t>
            </w:r>
            <w:proofErr w:type="gramStart"/>
            <w:r>
              <w:rPr>
                <w:rFonts w:ascii="Arial" w:hAnsi="Arial" w:eastAsia="Arial" w:cs="Arial"/>
                <w:color w:val="000000"/>
                <w:sz w:val="24"/>
                <w:szCs w:val="24"/>
              </w:rPr>
              <w:t>);</w:t>
            </w:r>
            <w:proofErr w:type="gramEnd"/>
          </w:p>
          <w:p w:rsidR="00386A55" w:rsidP="00386A55" w:rsidRDefault="00386A55" w14:paraId="0000010B" w14:textId="5A963681">
            <w:pPr>
              <w:numPr>
                <w:ilvl w:val="0"/>
                <w:numId w:val="4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rsidR="00386A55" w:rsidP="00386A55" w:rsidRDefault="00386A55" w14:paraId="0000010C" w14:textId="77777777">
            <w:pPr>
              <w:numPr>
                <w:ilvl w:val="0"/>
                <w:numId w:val="4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is certified by the Supplier's Chief Financial Officer or Director of Finance; </w:t>
            </w:r>
          </w:p>
        </w:tc>
      </w:tr>
      <w:tr w:rsidR="00386A55" w:rsidTr="4ADD78D0" w14:paraId="2866E948" w14:textId="77777777">
        <w:tc>
          <w:tcPr>
            <w:tcW w:w="2263" w:type="dxa"/>
            <w:tcMar/>
          </w:tcPr>
          <w:p w:rsidR="00386A55" w:rsidP="00386A55" w:rsidRDefault="00386A55" w14:paraId="0000010D" w14:textId="20BC3824">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"Financial Transparency Objectives"</w:t>
            </w:r>
          </w:p>
        </w:tc>
        <w:tc>
          <w:tcPr>
            <w:tcW w:w="5816" w:type="dxa"/>
            <w:tcMar/>
          </w:tcPr>
          <w:p w:rsidR="00386A55" w:rsidP="00386A55" w:rsidRDefault="00386A55" w14:paraId="0000010E"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w:t>
            </w:r>
          </w:p>
          <w:p w:rsidR="00386A55" w:rsidP="00386A55" w:rsidRDefault="00386A55" w14:paraId="0000010F" w14:textId="77777777">
            <w:pPr>
              <w:numPr>
                <w:ilvl w:val="0"/>
                <w:numId w:val="4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Buyer having a clear analysis of the Costs, Overhead recoveries (where relevant), time spent by Supplier Staff in providing the Services and the Supplier Profit Margin so that it can understand any payment sought by the </w:t>
            </w:r>
            <w:proofErr w:type="gramStart"/>
            <w:r>
              <w:rPr>
                <w:rFonts w:ascii="Arial" w:hAnsi="Arial" w:eastAsia="Arial" w:cs="Arial"/>
                <w:color w:val="000000"/>
                <w:sz w:val="24"/>
                <w:szCs w:val="24"/>
              </w:rPr>
              <w:t>Supplier;</w:t>
            </w:r>
            <w:proofErr w:type="gramEnd"/>
          </w:p>
          <w:p w:rsidR="00386A55" w:rsidP="00386A55" w:rsidRDefault="00386A55" w14:paraId="00000110" w14:textId="77777777">
            <w:pPr>
              <w:numPr>
                <w:ilvl w:val="0"/>
                <w:numId w:val="4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Parties being able to understand Cost forecasts and to have confidence that these are based on justifiable numbers and appropriate forecasting </w:t>
            </w:r>
            <w:proofErr w:type="gramStart"/>
            <w:r>
              <w:rPr>
                <w:rFonts w:ascii="Arial" w:hAnsi="Arial" w:eastAsia="Arial" w:cs="Arial"/>
                <w:color w:val="000000"/>
                <w:sz w:val="24"/>
                <w:szCs w:val="24"/>
              </w:rPr>
              <w:t>techniques;</w:t>
            </w:r>
            <w:proofErr w:type="gramEnd"/>
          </w:p>
          <w:p w:rsidR="00386A55" w:rsidP="00386A55" w:rsidRDefault="00386A55" w14:paraId="00000111" w14:textId="77777777">
            <w:pPr>
              <w:numPr>
                <w:ilvl w:val="0"/>
                <w:numId w:val="4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Parties being able to understand the quantitative impact of any Variations that affect ongoing Costs and identifying how these could be mitigated and/or reflected in the </w:t>
            </w:r>
            <w:proofErr w:type="gramStart"/>
            <w:r>
              <w:rPr>
                <w:rFonts w:ascii="Arial" w:hAnsi="Arial" w:eastAsia="Arial" w:cs="Arial"/>
                <w:color w:val="000000"/>
                <w:sz w:val="24"/>
                <w:szCs w:val="24"/>
              </w:rPr>
              <w:t>Charges;</w:t>
            </w:r>
            <w:proofErr w:type="gramEnd"/>
          </w:p>
          <w:p w:rsidR="00386A55" w:rsidP="00386A55" w:rsidRDefault="00386A55" w14:paraId="00000112" w14:textId="77777777">
            <w:pPr>
              <w:numPr>
                <w:ilvl w:val="0"/>
                <w:numId w:val="4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Parties being able to review, address issues with and re-forecast progress in relation to the provision of the </w:t>
            </w:r>
            <w:proofErr w:type="gramStart"/>
            <w:r>
              <w:rPr>
                <w:rFonts w:ascii="Arial" w:hAnsi="Arial" w:eastAsia="Arial" w:cs="Arial"/>
                <w:color w:val="000000"/>
                <w:sz w:val="24"/>
                <w:szCs w:val="24"/>
              </w:rPr>
              <w:t>Services;</w:t>
            </w:r>
            <w:proofErr w:type="gramEnd"/>
          </w:p>
          <w:p w:rsidR="00386A55" w:rsidP="00386A55" w:rsidRDefault="00386A55" w14:paraId="00000113" w14:textId="77777777">
            <w:pPr>
              <w:numPr>
                <w:ilvl w:val="0"/>
                <w:numId w:val="4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Parties challenging each other with ideas for efficiency and improvements; and</w:t>
            </w:r>
          </w:p>
          <w:p w:rsidR="00386A55" w:rsidP="00386A55" w:rsidRDefault="00386A55" w14:paraId="00000114" w14:textId="77777777">
            <w:pPr>
              <w:numPr>
                <w:ilvl w:val="0"/>
                <w:numId w:val="4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enabling the Buyer to demonstrate that it is achieving value for money for the </w:t>
            </w:r>
            <w:proofErr w:type="gramStart"/>
            <w:r>
              <w:rPr>
                <w:rFonts w:ascii="Arial" w:hAnsi="Arial" w:eastAsia="Arial" w:cs="Arial"/>
                <w:color w:val="000000"/>
                <w:sz w:val="24"/>
                <w:szCs w:val="24"/>
              </w:rPr>
              <w:t>tax payer</w:t>
            </w:r>
            <w:proofErr w:type="gramEnd"/>
            <w:r>
              <w:rPr>
                <w:rFonts w:ascii="Arial" w:hAnsi="Arial" w:eastAsia="Arial" w:cs="Arial"/>
                <w:color w:val="000000"/>
                <w:sz w:val="24"/>
                <w:szCs w:val="24"/>
              </w:rPr>
              <w:t xml:space="preserve"> relative to current market prices;</w:t>
            </w:r>
          </w:p>
        </w:tc>
      </w:tr>
      <w:tr w:rsidR="00386A55" w:rsidTr="4ADD78D0" w14:paraId="0F1028EE" w14:textId="77777777">
        <w:tc>
          <w:tcPr>
            <w:tcW w:w="2263" w:type="dxa"/>
            <w:tcMar/>
          </w:tcPr>
          <w:p w:rsidR="00386A55" w:rsidP="00386A55" w:rsidRDefault="00386A55" w14:paraId="00000115" w14:textId="07F9484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"FOIA"</w:t>
            </w:r>
          </w:p>
        </w:tc>
        <w:tc>
          <w:tcPr>
            <w:tcW w:w="5816" w:type="dxa"/>
            <w:tcMar/>
          </w:tcPr>
          <w:p w:rsidR="00386A55" w:rsidP="00386A55" w:rsidRDefault="00386A55" w14:paraId="0000011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rsidTr="4ADD78D0" w14:paraId="79FEE7A8" w14:textId="77777777">
        <w:tc>
          <w:tcPr>
            <w:tcW w:w="2263" w:type="dxa"/>
            <w:tcMar/>
          </w:tcPr>
          <w:p w:rsidR="00386A55" w:rsidP="00386A55" w:rsidRDefault="00386A55" w14:paraId="00000117" w14:textId="1EC0ECC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"Force Majeure Event"</w:t>
            </w:r>
          </w:p>
        </w:tc>
        <w:tc>
          <w:tcPr>
            <w:tcW w:w="5816" w:type="dxa"/>
            <w:tcMar/>
          </w:tcPr>
          <w:p w:rsidR="00386A55" w:rsidP="00386A55" w:rsidRDefault="00386A55" w14:paraId="0000011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event, circumstance, matter or cause affecting the performance by either the Buyer or the Supplier of its obligations arising from:</w:t>
            </w:r>
          </w:p>
          <w:p w:rsidR="00386A55" w:rsidP="00386A55" w:rsidRDefault="00386A55" w14:paraId="00000119" w14:textId="77777777">
            <w:pPr>
              <w:numPr>
                <w:ilvl w:val="0"/>
                <w:numId w:val="4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acts, events, omissions, happenings or non-happenings beyond the reasonable control of the Affected Party which prevent or materially delay the Affected Party from performing its obligations under a </w:t>
            </w:r>
            <w:proofErr w:type="gramStart"/>
            <w:r>
              <w:rPr>
                <w:rFonts w:ascii="Arial" w:hAnsi="Arial" w:eastAsia="Arial" w:cs="Arial"/>
                <w:color w:val="000000"/>
                <w:sz w:val="24"/>
                <w:szCs w:val="24"/>
              </w:rPr>
              <w:t>Contract;</w:t>
            </w:r>
            <w:proofErr w:type="gramEnd"/>
          </w:p>
          <w:p w:rsidR="00386A55" w:rsidP="00386A55" w:rsidRDefault="00386A55" w14:paraId="0000011A" w14:textId="77777777">
            <w:pPr>
              <w:numPr>
                <w:ilvl w:val="0"/>
                <w:numId w:val="4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riots, civil commotion, war or armed conflict, acts of terrorism, nuclear, biological or chemical </w:t>
            </w:r>
            <w:proofErr w:type="gramStart"/>
            <w:r>
              <w:rPr>
                <w:rFonts w:ascii="Arial" w:hAnsi="Arial" w:eastAsia="Arial" w:cs="Arial"/>
                <w:color w:val="000000"/>
                <w:sz w:val="24"/>
                <w:szCs w:val="24"/>
              </w:rPr>
              <w:t>warfare;</w:t>
            </w:r>
            <w:proofErr w:type="gramEnd"/>
          </w:p>
          <w:p w:rsidR="00386A55" w:rsidP="00386A55" w:rsidRDefault="00386A55" w14:paraId="0000011B" w14:textId="77777777">
            <w:pPr>
              <w:numPr>
                <w:ilvl w:val="0"/>
                <w:numId w:val="4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acts of a Crown Body, local government or regulatory </w:t>
            </w:r>
            <w:proofErr w:type="gramStart"/>
            <w:r>
              <w:rPr>
                <w:rFonts w:ascii="Arial" w:hAnsi="Arial" w:eastAsia="Arial" w:cs="Arial"/>
                <w:color w:val="000000"/>
                <w:sz w:val="24"/>
                <w:szCs w:val="24"/>
              </w:rPr>
              <w:t>bodies;</w:t>
            </w:r>
            <w:proofErr w:type="gramEnd"/>
          </w:p>
          <w:p w:rsidR="00386A55" w:rsidP="00386A55" w:rsidRDefault="00386A55" w14:paraId="0000011C" w14:textId="77777777">
            <w:pPr>
              <w:numPr>
                <w:ilvl w:val="0"/>
                <w:numId w:val="4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fire, flood or any disaster; or</w:t>
            </w:r>
          </w:p>
          <w:p w:rsidR="00386A55" w:rsidP="00386A55" w:rsidRDefault="00386A55" w14:paraId="0000011D" w14:textId="77777777">
            <w:pPr>
              <w:numPr>
                <w:ilvl w:val="0"/>
                <w:numId w:val="4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 industrial dispute affecting a third party for which a substitute third party is not reasonably available but excluding:</w:t>
            </w:r>
          </w:p>
          <w:p w:rsidR="00386A55" w:rsidP="00386A55" w:rsidRDefault="00386A55" w14:paraId="0000011E" w14:textId="77777777">
            <w:pPr>
              <w:numPr>
                <w:ilvl w:val="4"/>
                <w:numId w:val="13"/>
              </w:numPr>
              <w:pBdr>
                <w:top w:val="nil"/>
                <w:left w:val="nil"/>
                <w:bottom w:val="nil"/>
                <w:right w:val="nil"/>
                <w:between w:val="nil"/>
              </w:pBdr>
              <w:tabs>
                <w:tab w:val="left" w:pos="3402"/>
                <w:tab w:val="left" w:pos="1488"/>
              </w:tabs>
              <w:spacing w:before="120" w:after="120"/>
              <w:ind w:left="1448" w:hanging="560"/>
              <w:rPr>
                <w:rFonts w:ascii="Arial" w:hAnsi="Arial" w:eastAsia="Arial" w:cs="Arial"/>
                <w:color w:val="000000"/>
                <w:sz w:val="24"/>
                <w:szCs w:val="24"/>
              </w:rPr>
            </w:pPr>
            <w:r>
              <w:rPr>
                <w:rFonts w:ascii="Arial" w:hAnsi="Arial" w:eastAsia="Arial" w:cs="Arial"/>
                <w:color w:val="000000"/>
                <w:sz w:val="24"/>
                <w:szCs w:val="24"/>
              </w:rPr>
              <w:t xml:space="preserve">any industrial dispute relating to the Supplier, the Supplier Staff (including any subsets of them) or any other failure in the Supplier or the Subcontractor's supply </w:t>
            </w:r>
            <w:proofErr w:type="gramStart"/>
            <w:r>
              <w:rPr>
                <w:rFonts w:ascii="Arial" w:hAnsi="Arial" w:eastAsia="Arial" w:cs="Arial"/>
                <w:color w:val="000000"/>
                <w:sz w:val="24"/>
                <w:szCs w:val="24"/>
              </w:rPr>
              <w:t>chain;</w:t>
            </w:r>
            <w:proofErr w:type="gramEnd"/>
            <w:r>
              <w:rPr>
                <w:rFonts w:ascii="Arial" w:hAnsi="Arial" w:eastAsia="Arial" w:cs="Arial"/>
                <w:color w:val="000000"/>
                <w:sz w:val="24"/>
                <w:szCs w:val="24"/>
              </w:rPr>
              <w:t xml:space="preserve"> </w:t>
            </w:r>
          </w:p>
          <w:p w:rsidR="00386A55" w:rsidP="00386A55" w:rsidRDefault="00386A55" w14:paraId="0000011F" w14:textId="77777777">
            <w:pPr>
              <w:numPr>
                <w:ilvl w:val="4"/>
                <w:numId w:val="13"/>
              </w:numPr>
              <w:pBdr>
                <w:top w:val="nil"/>
                <w:left w:val="nil"/>
                <w:bottom w:val="nil"/>
                <w:right w:val="nil"/>
                <w:between w:val="nil"/>
              </w:pBdr>
              <w:tabs>
                <w:tab w:val="left" w:pos="3402"/>
                <w:tab w:val="left" w:pos="1488"/>
              </w:tabs>
              <w:spacing w:before="120" w:after="120"/>
              <w:ind w:left="1448" w:hanging="560"/>
              <w:rPr>
                <w:rFonts w:ascii="Arial" w:hAnsi="Arial" w:eastAsia="Arial" w:cs="Arial"/>
                <w:color w:val="000000"/>
                <w:sz w:val="24"/>
                <w:szCs w:val="24"/>
              </w:rPr>
            </w:pPr>
            <w:r>
              <w:rPr>
                <w:rFonts w:ascii="Arial" w:hAnsi="Arial" w:eastAsia="Arial" w:cs="Arial"/>
                <w:color w:val="000000"/>
                <w:sz w:val="24"/>
                <w:szCs w:val="24"/>
              </w:rPr>
              <w:t xml:space="preserve">any event, occurrence, circumstance, matter or </w:t>
            </w:r>
            <w:proofErr w:type="gramStart"/>
            <w:r>
              <w:rPr>
                <w:rFonts w:ascii="Arial" w:hAnsi="Arial" w:eastAsia="Arial" w:cs="Arial"/>
                <w:color w:val="000000"/>
                <w:sz w:val="24"/>
                <w:szCs w:val="24"/>
              </w:rPr>
              <w:t>cause</w:t>
            </w:r>
            <w:proofErr w:type="gramEnd"/>
            <w:r>
              <w:rPr>
                <w:rFonts w:ascii="Arial" w:hAnsi="Arial" w:eastAsia="Arial" w:cs="Arial"/>
                <w:color w:val="000000"/>
                <w:sz w:val="24"/>
                <w:szCs w:val="24"/>
              </w:rPr>
              <w:t xml:space="preserve"> which is attributable to the wilful act, neglect or failure to take reasonable precautions against it by the Party concerned; and</w:t>
            </w:r>
          </w:p>
          <w:p w:rsidR="00386A55" w:rsidP="00386A55" w:rsidRDefault="00386A55" w14:paraId="00000120" w14:textId="77777777">
            <w:pPr>
              <w:numPr>
                <w:ilvl w:val="4"/>
                <w:numId w:val="13"/>
              </w:numPr>
              <w:pBdr>
                <w:top w:val="nil"/>
                <w:left w:val="nil"/>
                <w:bottom w:val="nil"/>
                <w:right w:val="nil"/>
                <w:between w:val="nil"/>
              </w:pBdr>
              <w:tabs>
                <w:tab w:val="left" w:pos="3402"/>
                <w:tab w:val="left" w:pos="1488"/>
              </w:tabs>
              <w:spacing w:before="120" w:after="120"/>
              <w:ind w:left="1448" w:hanging="560"/>
              <w:rPr>
                <w:rFonts w:ascii="Arial" w:hAnsi="Arial" w:eastAsia="Arial" w:cs="Arial"/>
                <w:color w:val="000000"/>
                <w:sz w:val="24"/>
                <w:szCs w:val="24"/>
              </w:rPr>
            </w:pPr>
            <w:r>
              <w:rPr>
                <w:rFonts w:ascii="Arial" w:hAnsi="Arial" w:eastAsia="Arial" w:cs="Arial"/>
                <w:color w:val="000000"/>
                <w:sz w:val="24"/>
                <w:szCs w:val="24"/>
              </w:rPr>
              <w:t>any failure of delay caused by a lack of funds,</w:t>
            </w:r>
          </w:p>
          <w:p w:rsidR="00386A55" w:rsidP="00386A55" w:rsidRDefault="00386A55" w14:paraId="00000121" w14:textId="77777777">
            <w:pPr>
              <w:pBdr>
                <w:top w:val="nil"/>
                <w:left w:val="nil"/>
                <w:bottom w:val="nil"/>
                <w:right w:val="nil"/>
                <w:between w:val="nil"/>
              </w:pBdr>
              <w:tabs>
                <w:tab w:val="left" w:pos="-576"/>
                <w:tab w:val="left" w:pos="144"/>
              </w:tabs>
              <w:spacing w:before="120" w:after="120"/>
              <w:ind w:left="144"/>
              <w:rPr>
                <w:rFonts w:ascii="Arial" w:hAnsi="Arial" w:eastAsia="Arial" w:cs="Arial"/>
                <w:color w:val="000000"/>
                <w:sz w:val="24"/>
                <w:szCs w:val="24"/>
              </w:rPr>
            </w:pPr>
            <w:r>
              <w:rPr>
                <w:rFonts w:ascii="Arial" w:hAnsi="Arial" w:eastAsia="Arial" w:cs="Arial"/>
                <w:color w:val="000000"/>
                <w:sz w:val="24"/>
                <w:szCs w:val="24"/>
              </w:rPr>
              <w:t>and which is not attributable to any wilful act, neglect or failure to take reasonable preventative action by that Party;</w:t>
            </w:r>
          </w:p>
        </w:tc>
      </w:tr>
      <w:tr w:rsidR="00386A55" w:rsidTr="4ADD78D0" w14:paraId="430A16E3" w14:textId="77777777">
        <w:tc>
          <w:tcPr>
            <w:tcW w:w="2263" w:type="dxa"/>
            <w:tcMar/>
          </w:tcPr>
          <w:p w:rsidR="00386A55" w:rsidP="00386A55" w:rsidRDefault="00386A55" w14:paraId="00000122" w14:textId="0FEF79D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"Force Majeure Notice"</w:t>
            </w:r>
          </w:p>
        </w:tc>
        <w:tc>
          <w:tcPr>
            <w:tcW w:w="5816" w:type="dxa"/>
            <w:tcMar/>
          </w:tcPr>
          <w:p w:rsidR="00386A55" w:rsidP="00386A55" w:rsidRDefault="00386A55" w14:paraId="00000123"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written notice served by the Affected Party on the other Party stating that the Affected Party believes that there is a Force Majeure Event;</w:t>
            </w:r>
          </w:p>
        </w:tc>
      </w:tr>
      <w:tr w:rsidR="00386A55" w:rsidTr="4ADD78D0" w14:paraId="29511948" w14:textId="77777777">
        <w:tc>
          <w:tcPr>
            <w:tcW w:w="2263" w:type="dxa"/>
            <w:tcMar/>
          </w:tcPr>
          <w:p w:rsidR="00386A55" w:rsidP="00386A55" w:rsidRDefault="00386A55" w14:paraId="00000126" w14:textId="05E876D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"General Anti-Abuse Rule"</w:t>
            </w:r>
          </w:p>
        </w:tc>
        <w:tc>
          <w:tcPr>
            <w:tcW w:w="5816" w:type="dxa"/>
            <w:tcMar/>
          </w:tcPr>
          <w:p w:rsidR="00386A55" w:rsidP="00386A55" w:rsidRDefault="00386A55" w14:paraId="00000127" w14:textId="54078B9E">
            <w:pPr>
              <w:numPr>
                <w:ilvl w:val="0"/>
                <w:numId w:val="43"/>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legislation in Part 5 of the Finance Act 2013; and </w:t>
            </w:r>
          </w:p>
          <w:p w:rsidR="00386A55" w:rsidP="00386A55" w:rsidRDefault="00386A55" w14:paraId="00000128" w14:textId="77777777">
            <w:pPr>
              <w:numPr>
                <w:ilvl w:val="0"/>
                <w:numId w:val="43"/>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any future legislation introduced into parliament to counteract tax advantages arising from abusive arrangements to avoid National Insurance contributions;</w:t>
            </w:r>
          </w:p>
        </w:tc>
      </w:tr>
      <w:tr w:rsidR="00386A55" w:rsidTr="4ADD78D0" w14:paraId="2743B04E" w14:textId="77777777">
        <w:tc>
          <w:tcPr>
            <w:tcW w:w="2263" w:type="dxa"/>
            <w:tcMar/>
          </w:tcPr>
          <w:p w:rsidR="00386A55" w:rsidP="00386A55" w:rsidRDefault="00386A55" w14:paraId="00000129" w14:textId="01E1924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"General Change in Law"</w:t>
            </w:r>
          </w:p>
        </w:tc>
        <w:tc>
          <w:tcPr>
            <w:tcW w:w="5816" w:type="dxa"/>
            <w:tcMar/>
          </w:tcPr>
          <w:p w:rsidR="00386A55" w:rsidP="00386A55" w:rsidRDefault="00386A55" w14:paraId="0000012A"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rsidTr="4ADD78D0" w14:paraId="11D83764" w14:textId="77777777">
        <w:tc>
          <w:tcPr>
            <w:tcW w:w="2263" w:type="dxa"/>
            <w:tcMar/>
          </w:tcPr>
          <w:p w:rsidR="00386A55" w:rsidP="00386A55" w:rsidRDefault="00386A55" w14:paraId="0000012B" w14:textId="3CF5BF0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"Goods"</w:t>
            </w:r>
          </w:p>
        </w:tc>
        <w:tc>
          <w:tcPr>
            <w:tcW w:w="5816" w:type="dxa"/>
            <w:tcMar/>
          </w:tcPr>
          <w:p w:rsidR="00386A55" w:rsidP="00386A55" w:rsidRDefault="00386A55" w14:paraId="0000012C" w14:textId="5A71A17B">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goods made available by the Supplier as specified in Schedule 2 (Specification) and in relation to a Contract;</w:t>
            </w:r>
          </w:p>
        </w:tc>
      </w:tr>
      <w:tr w:rsidR="00386A55" w:rsidTr="4ADD78D0" w14:paraId="17D74812" w14:textId="77777777">
        <w:tc>
          <w:tcPr>
            <w:tcW w:w="2263" w:type="dxa"/>
            <w:tcMar/>
          </w:tcPr>
          <w:p w:rsidR="00386A55" w:rsidP="00386A55" w:rsidRDefault="00386A55" w14:paraId="0000012D" w14:textId="761DF6F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"Good Industry Practice"</w:t>
            </w:r>
          </w:p>
        </w:tc>
        <w:tc>
          <w:tcPr>
            <w:tcW w:w="5816" w:type="dxa"/>
            <w:tcMar/>
          </w:tcPr>
          <w:p w:rsidR="00386A55" w:rsidP="00386A55" w:rsidRDefault="00386A55" w14:paraId="0000012E" w14:textId="78DA3B3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At any </w:t>
            </w:r>
            <w:proofErr w:type="gramStart"/>
            <w:r>
              <w:rPr>
                <w:rFonts w:ascii="Arial" w:hAnsi="Arial" w:eastAsia="Arial" w:cs="Arial"/>
                <w:color w:val="000000"/>
                <w:sz w:val="24"/>
                <w:szCs w:val="24"/>
              </w:rPr>
              <w:t>time</w:t>
            </w:r>
            <w:proofErr w:type="gramEnd"/>
            <w:r>
              <w:rPr>
                <w:rFonts w:ascii="Arial" w:hAnsi="Arial" w:eastAsia="Arial" w:cs="Arial"/>
                <w:color w:val="000000"/>
                <w:sz w:val="24"/>
                <w:szCs w:val="24"/>
              </w:rPr>
              <w:t xml:space="preserv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rsidTr="4ADD78D0" w14:paraId="38F491E9" w14:textId="77777777">
        <w:tc>
          <w:tcPr>
            <w:tcW w:w="2263" w:type="dxa"/>
            <w:tcMar/>
          </w:tcPr>
          <w:p w:rsidR="00386A55" w:rsidP="00386A55" w:rsidRDefault="00386A55" w14:paraId="0000012F" w14:textId="7A6361A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"Government"</w:t>
            </w:r>
          </w:p>
        </w:tc>
        <w:tc>
          <w:tcPr>
            <w:tcW w:w="5816" w:type="dxa"/>
            <w:tcMar/>
          </w:tcPr>
          <w:p w:rsidR="00386A55" w:rsidP="00386A55" w:rsidRDefault="00386A55" w14:paraId="00000130" w14:textId="0B3C59BE">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government of the United Kingdom (including the Northern Ireland Assembly and Executive Committee, the Scottish Government and the </w:t>
            </w:r>
            <w:r w:rsidR="00575076">
              <w:rPr>
                <w:rFonts w:ascii="Arial" w:hAnsi="Arial" w:eastAsia="Arial" w:cs="Arial"/>
                <w:color w:val="000000"/>
                <w:sz w:val="24"/>
                <w:szCs w:val="24"/>
              </w:rPr>
              <w:t>Welsh Government</w:t>
            </w:r>
            <w:r>
              <w:rPr>
                <w:rFonts w:ascii="Arial" w:hAnsi="Arial" w:eastAsia="Arial" w:cs="Arial"/>
                <w:color w:val="000000"/>
                <w:sz w:val="24"/>
                <w:szCs w:val="24"/>
              </w:rPr>
              <w:t>), including government ministers and government departments and other bodies, persons, commissions or agencies from time to time carrying out functions on its behalf;</w:t>
            </w:r>
          </w:p>
        </w:tc>
      </w:tr>
      <w:tr w:rsidR="00386A55" w:rsidTr="4ADD78D0" w14:paraId="115947FF" w14:textId="77777777">
        <w:tc>
          <w:tcPr>
            <w:tcW w:w="2263" w:type="dxa"/>
            <w:tcMar/>
          </w:tcPr>
          <w:p w:rsidR="00386A55" w:rsidP="00386A55" w:rsidRDefault="00386A55" w14:paraId="00000131" w14:textId="729948E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"Government Data"</w:t>
            </w:r>
          </w:p>
        </w:tc>
        <w:tc>
          <w:tcPr>
            <w:tcW w:w="5816" w:type="dxa"/>
            <w:tcMar/>
          </w:tcPr>
          <w:p w:rsidRPr="00BB5AFE" w:rsidR="00386A55" w:rsidP="00386A55" w:rsidRDefault="00386A55" w14:paraId="00000132" w14:textId="723DC7FC">
            <w:pPr>
              <w:numPr>
                <w:ilvl w:val="0"/>
                <w:numId w:val="44"/>
              </w:numPr>
              <w:pBdr>
                <w:top w:val="nil"/>
                <w:left w:val="nil"/>
                <w:bottom w:val="nil"/>
                <w:right w:val="nil"/>
                <w:between w:val="nil"/>
              </w:pBdr>
              <w:tabs>
                <w:tab w:val="left" w:pos="-9"/>
              </w:tabs>
              <w:spacing w:before="120" w:after="120"/>
            </w:pPr>
            <w:r>
              <w:rPr>
                <w:rFonts w:ascii="Arial" w:hAnsi="Arial" w:eastAsia="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rsidRPr="00BB5AFE" w:rsidR="00386A55" w:rsidP="00386A55" w:rsidRDefault="00386A55" w14:paraId="00000133" w14:textId="6A484618">
            <w:pPr>
              <w:numPr>
                <w:ilvl w:val="4"/>
                <w:numId w:val="35"/>
              </w:numPr>
              <w:pBdr>
                <w:top w:val="nil"/>
                <w:left w:val="nil"/>
                <w:bottom w:val="nil"/>
                <w:right w:val="nil"/>
                <w:between w:val="nil"/>
              </w:pBdr>
              <w:tabs>
                <w:tab w:val="left" w:pos="1445"/>
                <w:tab w:val="left" w:pos="1488"/>
              </w:tabs>
              <w:spacing w:before="120" w:after="120"/>
              <w:ind w:left="1445" w:hanging="557"/>
              <w:rPr>
                <w:rFonts w:ascii="Arial" w:hAnsi="Arial" w:eastAsia="Arial" w:cs="Arial"/>
                <w:color w:val="000000"/>
                <w:sz w:val="24"/>
                <w:szCs w:val="24"/>
              </w:rPr>
            </w:pPr>
            <w:r w:rsidRPr="00BB5AFE">
              <w:rPr>
                <w:rFonts w:ascii="Arial" w:hAnsi="Arial" w:eastAsia="Arial" w:cs="Arial"/>
                <w:color w:val="000000"/>
                <w:sz w:val="24"/>
                <w:szCs w:val="24"/>
              </w:rPr>
              <w:t>are supplied to the Supplier by or on behalf of the Buyer; and/or</w:t>
            </w:r>
          </w:p>
          <w:p w:rsidRPr="00BB5AFE" w:rsidR="00386A55" w:rsidP="00386A55" w:rsidRDefault="00386A55" w14:paraId="00000134" w14:textId="3C083303">
            <w:pPr>
              <w:numPr>
                <w:ilvl w:val="4"/>
                <w:numId w:val="35"/>
              </w:numPr>
              <w:pBdr>
                <w:top w:val="nil"/>
                <w:left w:val="nil"/>
                <w:bottom w:val="nil"/>
                <w:right w:val="nil"/>
                <w:between w:val="nil"/>
              </w:pBdr>
              <w:tabs>
                <w:tab w:val="left" w:pos="1445"/>
                <w:tab w:val="left" w:pos="1488"/>
              </w:tabs>
              <w:spacing w:before="120" w:after="120"/>
              <w:ind w:left="1445" w:hanging="557"/>
              <w:rPr>
                <w:color w:val="000000"/>
                <w:sz w:val="22"/>
                <w:szCs w:val="22"/>
              </w:rPr>
            </w:pPr>
            <w:r>
              <w:rPr>
                <w:rFonts w:ascii="Arial" w:hAnsi="Arial" w:eastAsia="Arial" w:cs="Arial"/>
                <w:color w:val="000000"/>
                <w:sz w:val="24"/>
                <w:szCs w:val="24"/>
              </w:rPr>
              <w:t xml:space="preserve">the Supplier is required to generate, process, store or transmit pursuant to </w:t>
            </w:r>
            <w:r w:rsidR="0067323E">
              <w:rPr>
                <w:rFonts w:ascii="Arial" w:hAnsi="Arial" w:eastAsia="Arial" w:cs="Arial"/>
                <w:color w:val="000000"/>
                <w:sz w:val="24"/>
                <w:szCs w:val="24"/>
              </w:rPr>
              <w:t>this Contract</w:t>
            </w:r>
            <w:r>
              <w:rPr>
                <w:rFonts w:ascii="Arial" w:hAnsi="Arial" w:eastAsia="Arial" w:cs="Arial"/>
                <w:color w:val="000000"/>
                <w:sz w:val="24"/>
                <w:szCs w:val="24"/>
              </w:rPr>
              <w:t>; or</w:t>
            </w:r>
          </w:p>
          <w:p w:rsidR="00386A55" w:rsidP="00386A55" w:rsidRDefault="00386A55" w14:paraId="00000135" w14:textId="16ED3337">
            <w:pPr>
              <w:numPr>
                <w:ilvl w:val="0"/>
                <w:numId w:val="44"/>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any Personal Data for which the Buyer is Controller;</w:t>
            </w:r>
          </w:p>
        </w:tc>
      </w:tr>
      <w:tr w:rsidR="00386A55" w:rsidTr="4ADD78D0" w14:paraId="292BCAFE" w14:textId="77777777">
        <w:tc>
          <w:tcPr>
            <w:tcW w:w="2263" w:type="dxa"/>
            <w:tcMar/>
          </w:tcPr>
          <w:p w:rsidR="00386A55" w:rsidP="00386A55" w:rsidRDefault="00386A55" w14:paraId="00000136" w14:textId="544FE3B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"Government Procurement Card"</w:t>
            </w:r>
          </w:p>
        </w:tc>
        <w:tc>
          <w:tcPr>
            <w:tcW w:w="5816" w:type="dxa"/>
            <w:tcMar/>
          </w:tcPr>
          <w:p w:rsidR="00386A55" w:rsidP="00386A55" w:rsidRDefault="00386A55" w14:paraId="00000137"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Government’s preferred method of purchasing and payment for low value goods or services https://www.gov.uk/government/publications/government-procurement-card--2;</w:t>
            </w:r>
          </w:p>
        </w:tc>
      </w:tr>
      <w:tr w:rsidR="00386A55" w:rsidTr="4ADD78D0" w14:paraId="10174572" w14:textId="77777777">
        <w:tc>
          <w:tcPr>
            <w:tcW w:w="2263" w:type="dxa"/>
            <w:tcMar/>
          </w:tcPr>
          <w:p w:rsidR="00386A55" w:rsidP="00386A55" w:rsidRDefault="00386A55" w14:paraId="00000138" w14:textId="59596D1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"Guarantor"</w:t>
            </w:r>
          </w:p>
        </w:tc>
        <w:tc>
          <w:tcPr>
            <w:tcW w:w="5816" w:type="dxa"/>
            <w:tcMar/>
          </w:tcPr>
          <w:p w:rsidR="00386A55" w:rsidP="00386A55" w:rsidRDefault="00386A55" w14:paraId="00000139"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person (if any) who has entered into a guarantee in the form set out in Schedule 23 (Guarantee) in relation to this Contract;</w:t>
            </w:r>
          </w:p>
        </w:tc>
      </w:tr>
      <w:tr w:rsidR="00386A55" w:rsidTr="4ADD78D0" w14:paraId="67CFF1B7" w14:textId="77777777">
        <w:tc>
          <w:tcPr>
            <w:tcW w:w="2263" w:type="dxa"/>
            <w:tcMar/>
          </w:tcPr>
          <w:p w:rsidR="00386A55" w:rsidP="00386A55" w:rsidRDefault="00386A55" w14:paraId="0000013A" w14:textId="070F2ED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"Halifax Abuse Principle"</w:t>
            </w:r>
          </w:p>
        </w:tc>
        <w:tc>
          <w:tcPr>
            <w:tcW w:w="5816" w:type="dxa"/>
            <w:tcMar/>
          </w:tcPr>
          <w:p w:rsidR="00386A55" w:rsidP="00386A55" w:rsidRDefault="00386A55" w14:paraId="0000013B"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principle explained in the CJEU Case C-255/02 Halifax and others;</w:t>
            </w:r>
          </w:p>
        </w:tc>
      </w:tr>
      <w:tr w:rsidR="00386A55" w:rsidTr="4ADD78D0" w14:paraId="08CB3956" w14:textId="77777777">
        <w:tc>
          <w:tcPr>
            <w:tcW w:w="2263" w:type="dxa"/>
            <w:tcMar/>
          </w:tcPr>
          <w:p w:rsidR="00386A55" w:rsidP="00386A55" w:rsidRDefault="00386A55" w14:paraId="0000013C" w14:textId="6F3CCF3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"HMRC"</w:t>
            </w:r>
          </w:p>
        </w:tc>
        <w:tc>
          <w:tcPr>
            <w:tcW w:w="5816" w:type="dxa"/>
            <w:tcMar/>
          </w:tcPr>
          <w:p w:rsidR="00386A55" w:rsidP="00386A55" w:rsidRDefault="00386A55" w14:paraId="0000013D" w14:textId="01DE066D">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His Majesty’s Revenue and Customs;</w:t>
            </w:r>
          </w:p>
        </w:tc>
      </w:tr>
      <w:tr w:rsidR="00386A55" w:rsidTr="4ADD78D0" w14:paraId="4505EDEF" w14:textId="77777777">
        <w:tc>
          <w:tcPr>
            <w:tcW w:w="2263" w:type="dxa"/>
            <w:tcMar/>
          </w:tcPr>
          <w:p w:rsidRPr="00386A55" w:rsidR="00386A55" w:rsidP="00386A55" w:rsidRDefault="00386A55" w14:paraId="088073CF" w14:textId="5F802DF1">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"ICT Environment"</w:t>
            </w:r>
          </w:p>
        </w:tc>
        <w:tc>
          <w:tcPr>
            <w:tcW w:w="5816" w:type="dxa"/>
            <w:tcMar/>
          </w:tcPr>
          <w:p w:rsidRPr="00386A55" w:rsidR="00386A55" w:rsidP="00386A55" w:rsidRDefault="00386A55" w14:paraId="42E7787B" w14:textId="536F55B5">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the Buyer System and the Supplier System;</w:t>
            </w:r>
          </w:p>
        </w:tc>
      </w:tr>
      <w:tr w:rsidR="00386A55" w:rsidTr="4ADD78D0" w14:paraId="5DE58517" w14:textId="77777777">
        <w:tc>
          <w:tcPr>
            <w:tcW w:w="2263" w:type="dxa"/>
            <w:tcMar/>
          </w:tcPr>
          <w:p w:rsidR="00386A55" w:rsidP="00386A55" w:rsidRDefault="00386A55" w14:paraId="0000013E" w14:textId="1B91F83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"ICT Policy"</w:t>
            </w:r>
          </w:p>
        </w:tc>
        <w:tc>
          <w:tcPr>
            <w:tcW w:w="5816" w:type="dxa"/>
            <w:tcMar/>
          </w:tcPr>
          <w:p w:rsidR="00386A55" w:rsidP="00386A55" w:rsidRDefault="00386A55" w14:paraId="0000013F" w14:textId="5C1F60D6">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rsidTr="4ADD78D0" w14:paraId="492FB8B1" w14:textId="77777777">
        <w:tc>
          <w:tcPr>
            <w:tcW w:w="2263" w:type="dxa"/>
            <w:tcMar/>
          </w:tcPr>
          <w:p w:rsidR="00386A55" w:rsidP="00386A55" w:rsidRDefault="00386A55" w14:paraId="00000140" w14:textId="59C51C8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"Impact Assessment"</w:t>
            </w:r>
          </w:p>
        </w:tc>
        <w:tc>
          <w:tcPr>
            <w:tcW w:w="5816" w:type="dxa"/>
            <w:tcMar/>
          </w:tcPr>
          <w:p w:rsidR="00386A55" w:rsidP="00386A55" w:rsidRDefault="00386A55" w14:paraId="00000141"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 assessment of the impact of a Variation request by the Buyer completed in good faith, including:</w:t>
            </w:r>
          </w:p>
          <w:p w:rsidR="00386A55" w:rsidP="00386A55" w:rsidRDefault="00386A55" w14:paraId="00000142" w14:textId="2199C9F7">
            <w:pPr>
              <w:numPr>
                <w:ilvl w:val="0"/>
                <w:numId w:val="4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details of the impact of the proposed Variation on the Deliverables and the Supplier's ability to meet its other obligations under </w:t>
            </w:r>
            <w:r w:rsidR="0067323E">
              <w:rPr>
                <w:rFonts w:ascii="Arial" w:hAnsi="Arial" w:eastAsia="Arial" w:cs="Arial"/>
                <w:color w:val="000000"/>
                <w:sz w:val="24"/>
                <w:szCs w:val="24"/>
              </w:rPr>
              <w:t xml:space="preserve">this </w:t>
            </w:r>
            <w:proofErr w:type="gramStart"/>
            <w:r w:rsidR="0067323E">
              <w:rPr>
                <w:rFonts w:ascii="Arial" w:hAnsi="Arial" w:eastAsia="Arial" w:cs="Arial"/>
                <w:color w:val="000000"/>
                <w:sz w:val="24"/>
                <w:szCs w:val="24"/>
              </w:rPr>
              <w:t>Contract</w:t>
            </w:r>
            <w:r>
              <w:rPr>
                <w:rFonts w:ascii="Arial" w:hAnsi="Arial" w:eastAsia="Arial" w:cs="Arial"/>
                <w:color w:val="000000"/>
                <w:sz w:val="24"/>
                <w:szCs w:val="24"/>
              </w:rPr>
              <w:t>;</w:t>
            </w:r>
            <w:proofErr w:type="gramEnd"/>
            <w:r>
              <w:rPr>
                <w:rFonts w:ascii="Arial" w:hAnsi="Arial" w:eastAsia="Arial" w:cs="Arial"/>
                <w:color w:val="000000"/>
                <w:sz w:val="24"/>
                <w:szCs w:val="24"/>
              </w:rPr>
              <w:t xml:space="preserve"> </w:t>
            </w:r>
          </w:p>
          <w:p w:rsidR="00386A55" w:rsidP="00386A55" w:rsidRDefault="00386A55" w14:paraId="00000143" w14:textId="77777777">
            <w:pPr>
              <w:numPr>
                <w:ilvl w:val="0"/>
                <w:numId w:val="4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details of the cost of implementing the proposed </w:t>
            </w:r>
            <w:proofErr w:type="gramStart"/>
            <w:r>
              <w:rPr>
                <w:rFonts w:ascii="Arial" w:hAnsi="Arial" w:eastAsia="Arial" w:cs="Arial"/>
                <w:color w:val="000000"/>
                <w:sz w:val="24"/>
                <w:szCs w:val="24"/>
              </w:rPr>
              <w:t>Variation;</w:t>
            </w:r>
            <w:proofErr w:type="gramEnd"/>
          </w:p>
          <w:p w:rsidR="00386A55" w:rsidP="00386A55" w:rsidRDefault="00386A55" w14:paraId="00000144" w14:textId="77777777">
            <w:pPr>
              <w:numPr>
                <w:ilvl w:val="0"/>
                <w:numId w:val="4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details of the ongoing costs required by the proposed Variation when implemented, including any increase or decrease in the Charges (as applicable), any alteration in the resources and/or expenditure required by either Party and any alteration to the working practices of either </w:t>
            </w:r>
            <w:proofErr w:type="gramStart"/>
            <w:r>
              <w:rPr>
                <w:rFonts w:ascii="Arial" w:hAnsi="Arial" w:eastAsia="Arial" w:cs="Arial"/>
                <w:color w:val="000000"/>
                <w:sz w:val="24"/>
                <w:szCs w:val="24"/>
              </w:rPr>
              <w:t>Party;</w:t>
            </w:r>
            <w:proofErr w:type="gramEnd"/>
          </w:p>
          <w:p w:rsidR="00386A55" w:rsidP="00386A55" w:rsidRDefault="00386A55" w14:paraId="00000145" w14:textId="77777777">
            <w:pPr>
              <w:numPr>
                <w:ilvl w:val="0"/>
                <w:numId w:val="4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 timetable for the implementation, together with any proposals for the testing of the Variation; and</w:t>
            </w:r>
          </w:p>
          <w:p w:rsidR="00386A55" w:rsidP="00386A55" w:rsidRDefault="00386A55" w14:paraId="00000146" w14:textId="77777777">
            <w:pPr>
              <w:numPr>
                <w:ilvl w:val="0"/>
                <w:numId w:val="4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such other information as the Buyer may reasonably request in (or in response to) the Variation request;</w:t>
            </w:r>
          </w:p>
        </w:tc>
      </w:tr>
      <w:tr w:rsidR="00386A55" w:rsidTr="4ADD78D0" w14:paraId="46CD4960" w14:textId="77777777">
        <w:tc>
          <w:tcPr>
            <w:tcW w:w="2263" w:type="dxa"/>
            <w:tcMar/>
          </w:tcPr>
          <w:p w:rsidR="00386A55" w:rsidP="00386A55" w:rsidRDefault="00386A55" w14:paraId="00000147" w14:textId="390A51E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"Implementation Plan"</w:t>
            </w:r>
          </w:p>
        </w:tc>
        <w:tc>
          <w:tcPr>
            <w:tcW w:w="5816" w:type="dxa"/>
            <w:tcMar/>
          </w:tcPr>
          <w:p w:rsidR="00386A55" w:rsidP="00386A55" w:rsidRDefault="00386A55" w14:paraId="0000014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rsidTr="4ADD78D0" w14:paraId="4C84B101" w14:textId="77777777">
        <w:tc>
          <w:tcPr>
            <w:tcW w:w="2263" w:type="dxa"/>
            <w:tcMar/>
          </w:tcPr>
          <w:p w:rsidR="00386A55" w:rsidP="00386A55" w:rsidRDefault="00386A55" w14:paraId="00000149" w14:textId="79DBE52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"Incorporated Terms"</w:t>
            </w:r>
          </w:p>
        </w:tc>
        <w:tc>
          <w:tcPr>
            <w:tcW w:w="5816" w:type="dxa"/>
            <w:tcMar/>
          </w:tcPr>
          <w:p w:rsidR="00386A55" w:rsidP="00386A55" w:rsidRDefault="00386A55" w14:paraId="0000014A" w14:textId="23E5D456">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contractual terms applicable to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specified in the Award Form;</w:t>
            </w:r>
          </w:p>
        </w:tc>
      </w:tr>
      <w:tr w:rsidR="00386A55" w:rsidTr="4ADD78D0" w14:paraId="198757FF" w14:textId="77777777">
        <w:tc>
          <w:tcPr>
            <w:tcW w:w="2263" w:type="dxa"/>
            <w:tcMar/>
          </w:tcPr>
          <w:p w:rsidR="00386A55" w:rsidP="00386A55" w:rsidRDefault="00386A55" w14:paraId="0000014B" w14:textId="7DC8E57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"Indemnifier"</w:t>
            </w:r>
          </w:p>
        </w:tc>
        <w:tc>
          <w:tcPr>
            <w:tcW w:w="5816" w:type="dxa"/>
            <w:tcMar/>
          </w:tcPr>
          <w:p w:rsidR="00386A55" w:rsidP="00386A55" w:rsidRDefault="00386A55" w14:paraId="0000014C"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Party from whom an indemnity is sought under this Contract;</w:t>
            </w:r>
          </w:p>
        </w:tc>
      </w:tr>
      <w:tr w:rsidR="00386A55" w:rsidTr="4ADD78D0" w14:paraId="784782F0" w14:textId="77777777">
        <w:tc>
          <w:tcPr>
            <w:tcW w:w="2263" w:type="dxa"/>
            <w:tcMar/>
          </w:tcPr>
          <w:p w:rsidR="00386A55" w:rsidP="00386A55" w:rsidRDefault="00386A55" w14:paraId="0000014D" w14:textId="69F0C5D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"Independent Controller"</w:t>
            </w:r>
          </w:p>
        </w:tc>
        <w:tc>
          <w:tcPr>
            <w:tcW w:w="5816" w:type="dxa"/>
            <w:tcMar/>
          </w:tcPr>
          <w:p w:rsidR="00386A55" w:rsidP="00386A55" w:rsidRDefault="00386A55" w14:paraId="0000014F" w14:textId="77777777">
            <w:pPr>
              <w:pBdr>
                <w:top w:val="nil"/>
                <w:left w:val="nil"/>
                <w:bottom w:val="nil"/>
                <w:right w:val="nil"/>
                <w:between w:val="nil"/>
              </w:pBdr>
              <w:tabs>
                <w:tab w:val="left" w:pos="169"/>
              </w:tabs>
              <w:spacing w:before="120" w:after="120"/>
              <w:ind w:left="169"/>
              <w:rPr>
                <w:rFonts w:ascii="Arial" w:hAnsi="Arial" w:eastAsia="Arial" w:cs="Arial"/>
                <w:color w:val="000000"/>
                <w:sz w:val="24"/>
                <w:szCs w:val="24"/>
              </w:rPr>
            </w:pPr>
            <w:r>
              <w:rPr>
                <w:rFonts w:ascii="Arial" w:hAnsi="Arial" w:eastAsia="Arial" w:cs="Arial"/>
                <w:color w:val="000000"/>
                <w:sz w:val="24"/>
                <w:szCs w:val="24"/>
              </w:rPr>
              <w:t>a party which is Controller of the same Personal Data as the other Party and there is no element of joint control with regards to that Personal Data;</w:t>
            </w:r>
          </w:p>
        </w:tc>
      </w:tr>
      <w:tr w:rsidR="00386A55" w:rsidTr="4ADD78D0" w14:paraId="63C038C4" w14:textId="77777777">
        <w:tc>
          <w:tcPr>
            <w:tcW w:w="2263" w:type="dxa"/>
            <w:tcMar/>
          </w:tcPr>
          <w:p w:rsidR="00386A55" w:rsidP="00386A55" w:rsidRDefault="00386A55" w14:paraId="00000150" w14:textId="6E9757B4">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"Indexation"</w:t>
            </w:r>
          </w:p>
        </w:tc>
        <w:tc>
          <w:tcPr>
            <w:tcW w:w="5816" w:type="dxa"/>
            <w:tcMar/>
          </w:tcPr>
          <w:p w:rsidR="00386A55" w:rsidP="00386A55" w:rsidRDefault="00386A55" w14:paraId="00000151" w14:textId="430FA54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adjustment of an amount or sum in accordance with </w:t>
            </w:r>
            <w:r w:rsidR="0067323E">
              <w:rPr>
                <w:rFonts w:ascii="Arial" w:hAnsi="Arial" w:eastAsia="Arial" w:cs="Arial"/>
                <w:color w:val="000000"/>
                <w:sz w:val="24"/>
                <w:szCs w:val="24"/>
              </w:rPr>
              <w:t>this Contract</w:t>
            </w:r>
            <w:r>
              <w:rPr>
                <w:rFonts w:ascii="Arial" w:hAnsi="Arial" w:eastAsia="Arial" w:cs="Arial"/>
                <w:color w:val="000000"/>
                <w:sz w:val="24"/>
                <w:szCs w:val="24"/>
              </w:rPr>
              <w:t>;</w:t>
            </w:r>
          </w:p>
        </w:tc>
      </w:tr>
      <w:tr w:rsidR="00386A55" w:rsidTr="4ADD78D0" w14:paraId="73527D8E" w14:textId="77777777">
        <w:tc>
          <w:tcPr>
            <w:tcW w:w="2263" w:type="dxa"/>
            <w:tcMar/>
          </w:tcPr>
          <w:p w:rsidR="00386A55" w:rsidP="00386A55" w:rsidRDefault="00386A55" w14:paraId="00000154" w14:textId="0E3C11E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"Information Commissioner"</w:t>
            </w:r>
          </w:p>
        </w:tc>
        <w:tc>
          <w:tcPr>
            <w:tcW w:w="5816" w:type="dxa"/>
            <w:tcMar/>
          </w:tcPr>
          <w:p w:rsidR="00386A55" w:rsidP="00386A55" w:rsidRDefault="00386A55" w14:paraId="00000155"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rsidTr="4ADD78D0" w14:paraId="3EA7AB8B" w14:textId="77777777">
        <w:tc>
          <w:tcPr>
            <w:tcW w:w="2263" w:type="dxa"/>
            <w:tcMar/>
          </w:tcPr>
          <w:p w:rsidR="00386A55" w:rsidP="00386A55" w:rsidRDefault="00386A55" w14:paraId="00000156" w14:textId="6819DD2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"Initial Period"</w:t>
            </w:r>
          </w:p>
        </w:tc>
        <w:tc>
          <w:tcPr>
            <w:tcW w:w="5816" w:type="dxa"/>
            <w:tcMar/>
          </w:tcPr>
          <w:p w:rsidR="00386A55" w:rsidP="00386A55" w:rsidRDefault="00386A55" w14:paraId="00000157" w14:textId="4A44A44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initial term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specified in the Award Form;</w:t>
            </w:r>
          </w:p>
        </w:tc>
      </w:tr>
      <w:tr w:rsidR="00386A55" w:rsidTr="4ADD78D0" w14:paraId="416CDBB9" w14:textId="77777777">
        <w:tc>
          <w:tcPr>
            <w:tcW w:w="2263" w:type="dxa"/>
            <w:tcMar/>
          </w:tcPr>
          <w:p w:rsidR="00386A55" w:rsidP="00386A55" w:rsidRDefault="00386A55" w14:paraId="00000158" w14:textId="19C61F4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"Insolvency Event"</w:t>
            </w:r>
          </w:p>
        </w:tc>
        <w:tc>
          <w:tcPr>
            <w:tcW w:w="5816" w:type="dxa"/>
            <w:tcMar/>
          </w:tcPr>
          <w:p w:rsidR="00386A55" w:rsidP="00386A55" w:rsidRDefault="00386A55" w14:paraId="00000159" w14:textId="77777777">
            <w:pPr>
              <w:pBdr>
                <w:top w:val="nil"/>
                <w:left w:val="nil"/>
                <w:bottom w:val="nil"/>
                <w:right w:val="nil"/>
                <w:between w:val="nil"/>
              </w:pBdr>
              <w:spacing w:before="100" w:after="200"/>
              <w:ind w:left="179"/>
              <w:rPr>
                <w:rFonts w:ascii="Arial" w:hAnsi="Arial" w:eastAsia="Arial" w:cs="Arial"/>
                <w:color w:val="000000"/>
                <w:sz w:val="24"/>
                <w:szCs w:val="24"/>
              </w:rPr>
            </w:pPr>
            <w:r>
              <w:rPr>
                <w:rFonts w:ascii="Arial" w:hAnsi="Arial" w:eastAsia="Arial" w:cs="Arial"/>
                <w:color w:val="000000"/>
                <w:sz w:val="24"/>
                <w:szCs w:val="24"/>
              </w:rPr>
              <w:t>with respect to any person, means:</w:t>
            </w:r>
          </w:p>
          <w:p w:rsidR="00386A55" w:rsidP="00386A55" w:rsidRDefault="00386A55" w14:paraId="0000015A" w14:textId="77777777">
            <w:pPr>
              <w:numPr>
                <w:ilvl w:val="0"/>
                <w:numId w:val="4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that person suspends, or threatens to suspend, payment of its debts, or is unable to pay its debts as they fall due or admits inability to pay its debts, or:</w:t>
            </w:r>
          </w:p>
          <w:p w:rsidR="00386A55" w:rsidP="00386A55" w:rsidRDefault="00386A55" w14:paraId="0000015B" w14:textId="77777777">
            <w:pPr>
              <w:numPr>
                <w:ilvl w:val="1"/>
                <w:numId w:val="7"/>
              </w:numPr>
              <w:pBdr>
                <w:top w:val="nil"/>
                <w:left w:val="nil"/>
                <w:bottom w:val="nil"/>
                <w:right w:val="nil"/>
                <w:between w:val="nil"/>
              </w:pBdr>
              <w:spacing w:before="100" w:after="200"/>
              <w:ind w:hanging="552"/>
              <w:rPr>
                <w:rFonts w:ascii="Arial" w:hAnsi="Arial" w:eastAsia="Arial" w:cs="Arial"/>
                <w:color w:val="000000"/>
                <w:sz w:val="24"/>
                <w:szCs w:val="24"/>
              </w:rPr>
            </w:pPr>
            <w:bookmarkStart w:name="_heading=h.1fob9te" w:colFirst="0" w:colLast="0" w:id="4"/>
            <w:bookmarkEnd w:id="4"/>
            <w:r>
              <w:rPr>
                <w:rFonts w:ascii="Arial" w:hAnsi="Arial" w:eastAsia="Arial" w:cs="Arial"/>
                <w:color w:val="000000"/>
                <w:sz w:val="24"/>
                <w:szCs w:val="24"/>
              </w:rPr>
              <w:t>(</w:t>
            </w:r>
            <w:proofErr w:type="gramStart"/>
            <w:r>
              <w:rPr>
                <w:rFonts w:ascii="Arial" w:hAnsi="Arial" w:eastAsia="Arial" w:cs="Arial"/>
                <w:color w:val="000000"/>
                <w:sz w:val="24"/>
                <w:szCs w:val="24"/>
              </w:rPr>
              <w:t>being</w:t>
            </w:r>
            <w:proofErr w:type="gramEnd"/>
            <w:r>
              <w:rPr>
                <w:rFonts w:ascii="Arial" w:hAnsi="Arial" w:eastAsia="Arial" w:cs="Arial"/>
                <w:color w:val="000000"/>
                <w:sz w:val="24"/>
                <w:szCs w:val="24"/>
              </w:rPr>
              <w:t xml:space="preserve"> a company or an LLP) is deemed unable to pay its debts within the meaning of section 123 of the Insolvency Act 1986, or </w:t>
            </w:r>
          </w:p>
          <w:p w:rsidR="00386A55" w:rsidP="00386A55" w:rsidRDefault="00386A55" w14:paraId="0000015C" w14:textId="77777777">
            <w:pPr>
              <w:numPr>
                <w:ilvl w:val="1"/>
                <w:numId w:val="7"/>
              </w:numPr>
              <w:pBdr>
                <w:top w:val="nil"/>
                <w:left w:val="nil"/>
                <w:bottom w:val="nil"/>
                <w:right w:val="nil"/>
                <w:between w:val="nil"/>
              </w:pBdr>
              <w:spacing w:before="100" w:after="200"/>
              <w:ind w:hanging="552"/>
              <w:rPr>
                <w:rFonts w:ascii="Arial" w:hAnsi="Arial" w:eastAsia="Arial" w:cs="Arial"/>
                <w:color w:val="000000"/>
                <w:sz w:val="24"/>
                <w:szCs w:val="24"/>
              </w:rPr>
            </w:pPr>
            <w:bookmarkStart w:name="_heading=h.3znysh7" w:colFirst="0" w:colLast="0" w:id="5"/>
            <w:bookmarkEnd w:id="5"/>
            <w:r>
              <w:rPr>
                <w:rFonts w:ascii="Arial" w:hAnsi="Arial" w:eastAsia="Arial" w:cs="Arial"/>
                <w:color w:val="000000"/>
                <w:sz w:val="24"/>
                <w:szCs w:val="24"/>
              </w:rPr>
              <w:t>(</w:t>
            </w:r>
            <w:proofErr w:type="gramStart"/>
            <w:r>
              <w:rPr>
                <w:rFonts w:ascii="Arial" w:hAnsi="Arial" w:eastAsia="Arial" w:cs="Arial"/>
                <w:color w:val="000000"/>
                <w:sz w:val="24"/>
                <w:szCs w:val="24"/>
              </w:rPr>
              <w:t>being</w:t>
            </w:r>
            <w:proofErr w:type="gramEnd"/>
            <w:r>
              <w:rPr>
                <w:rFonts w:ascii="Arial" w:hAnsi="Arial" w:eastAsia="Arial" w:cs="Arial"/>
                <w:color w:val="000000"/>
                <w:sz w:val="24"/>
                <w:szCs w:val="24"/>
              </w:rPr>
              <w:t xml:space="preserve"> a partnership) is deemed unable to pay its debts within the meaning of section 222 of the Insolvency Act 1986; </w:t>
            </w:r>
          </w:p>
          <w:p w:rsidR="00386A55" w:rsidP="00386A55" w:rsidRDefault="00386A55" w14:paraId="0000015D" w14:textId="77777777">
            <w:pPr>
              <w:numPr>
                <w:ilvl w:val="0"/>
                <w:numId w:val="46"/>
              </w:numPr>
              <w:pBdr>
                <w:top w:val="nil"/>
                <w:left w:val="nil"/>
                <w:bottom w:val="nil"/>
                <w:right w:val="nil"/>
                <w:between w:val="nil"/>
              </w:pBdr>
              <w:tabs>
                <w:tab w:val="left" w:pos="-9"/>
              </w:tabs>
              <w:spacing w:before="120" w:after="120"/>
              <w:rPr>
                <w:rFonts w:ascii="Arial" w:hAnsi="Arial" w:eastAsia="Arial" w:cs="Arial"/>
                <w:color w:val="000000"/>
                <w:sz w:val="24"/>
                <w:szCs w:val="24"/>
              </w:rPr>
            </w:pPr>
            <w:bookmarkStart w:name="_heading=h.2et92p0" w:colFirst="0" w:colLast="0" w:id="6"/>
            <w:bookmarkEnd w:id="6"/>
            <w:r>
              <w:rPr>
                <w:rFonts w:ascii="Arial" w:hAnsi="Arial" w:eastAsia="Arial" w:cs="Arial"/>
                <w:color w:val="000000"/>
                <w:sz w:val="24"/>
                <w:szCs w:val="24"/>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rsidR="00386A55" w:rsidP="00386A55" w:rsidRDefault="00386A55" w14:paraId="0000015E" w14:textId="77777777">
            <w:pPr>
              <w:numPr>
                <w:ilvl w:val="0"/>
                <w:numId w:val="46"/>
              </w:numPr>
              <w:pBdr>
                <w:top w:val="nil"/>
                <w:left w:val="nil"/>
                <w:bottom w:val="nil"/>
                <w:right w:val="nil"/>
                <w:between w:val="nil"/>
              </w:pBdr>
              <w:tabs>
                <w:tab w:val="left" w:pos="-9"/>
              </w:tabs>
              <w:spacing w:before="120" w:after="120"/>
              <w:rPr>
                <w:rFonts w:ascii="Arial" w:hAnsi="Arial" w:eastAsia="Arial" w:cs="Arial"/>
                <w:color w:val="000000"/>
                <w:sz w:val="24"/>
                <w:szCs w:val="24"/>
              </w:rPr>
            </w:pPr>
            <w:bookmarkStart w:name="_heading=h.tyjcwt" w:colFirst="0" w:colLast="0" w:id="7"/>
            <w:bookmarkEnd w:id="7"/>
            <w:r>
              <w:rPr>
                <w:rFonts w:ascii="Arial" w:hAnsi="Arial" w:eastAsia="Arial" w:cs="Arial"/>
                <w:color w:val="000000"/>
                <w:sz w:val="24"/>
                <w:szCs w:val="24"/>
              </w:rPr>
              <w:t xml:space="preserve">another person becomes entitled to appoint a receiver over the assets of that person or a receiver is appointed over the assets of that </w:t>
            </w:r>
            <w:proofErr w:type="gramStart"/>
            <w:r>
              <w:rPr>
                <w:rFonts w:ascii="Arial" w:hAnsi="Arial" w:eastAsia="Arial" w:cs="Arial"/>
                <w:color w:val="000000"/>
                <w:sz w:val="24"/>
                <w:szCs w:val="24"/>
              </w:rPr>
              <w:t>person;</w:t>
            </w:r>
            <w:proofErr w:type="gramEnd"/>
            <w:r>
              <w:rPr>
                <w:rFonts w:ascii="Arial" w:hAnsi="Arial" w:eastAsia="Arial" w:cs="Arial"/>
                <w:color w:val="000000"/>
                <w:sz w:val="24"/>
                <w:szCs w:val="24"/>
              </w:rPr>
              <w:t xml:space="preserve"> </w:t>
            </w:r>
          </w:p>
          <w:p w:rsidR="00386A55" w:rsidP="00386A55" w:rsidRDefault="00386A55" w14:paraId="0000015F" w14:textId="77777777">
            <w:pPr>
              <w:numPr>
                <w:ilvl w:val="0"/>
                <w:numId w:val="4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w:t>
            </w:r>
            <w:proofErr w:type="gramStart"/>
            <w:r>
              <w:rPr>
                <w:rFonts w:ascii="Arial" w:hAnsi="Arial" w:eastAsia="Arial" w:cs="Arial"/>
                <w:color w:val="000000"/>
                <w:sz w:val="24"/>
                <w:szCs w:val="24"/>
              </w:rPr>
              <w:t>days;</w:t>
            </w:r>
            <w:proofErr w:type="gramEnd"/>
            <w:r>
              <w:rPr>
                <w:rFonts w:ascii="Arial" w:hAnsi="Arial" w:eastAsia="Arial" w:cs="Arial"/>
                <w:color w:val="000000"/>
                <w:sz w:val="24"/>
                <w:szCs w:val="24"/>
              </w:rPr>
              <w:t xml:space="preserve"> </w:t>
            </w:r>
          </w:p>
          <w:p w:rsidR="00386A55" w:rsidP="00386A55" w:rsidRDefault="00386A55" w14:paraId="00000160" w14:textId="77777777">
            <w:pPr>
              <w:numPr>
                <w:ilvl w:val="0"/>
                <w:numId w:val="4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that person suspends or ceases, or threatens to suspend or cease, carrying on all or a substantial part of its </w:t>
            </w:r>
            <w:proofErr w:type="gramStart"/>
            <w:r>
              <w:rPr>
                <w:rFonts w:ascii="Arial" w:hAnsi="Arial" w:eastAsia="Arial" w:cs="Arial"/>
                <w:color w:val="000000"/>
                <w:sz w:val="24"/>
                <w:szCs w:val="24"/>
              </w:rPr>
              <w:t>business;</w:t>
            </w:r>
            <w:proofErr w:type="gramEnd"/>
          </w:p>
          <w:p w:rsidR="00386A55" w:rsidP="00386A55" w:rsidRDefault="00386A55" w14:paraId="00000161" w14:textId="77777777">
            <w:pPr>
              <w:numPr>
                <w:ilvl w:val="0"/>
                <w:numId w:val="4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where that person is a company, an LLP or a partnership:</w:t>
            </w:r>
          </w:p>
          <w:p w:rsidR="00386A55" w:rsidP="00386A55" w:rsidRDefault="00386A55" w14:paraId="00000162" w14:textId="77777777">
            <w:pPr>
              <w:numPr>
                <w:ilvl w:val="1"/>
                <w:numId w:val="47"/>
              </w:numPr>
              <w:pBdr>
                <w:top w:val="nil"/>
                <w:left w:val="nil"/>
                <w:bottom w:val="nil"/>
                <w:right w:val="nil"/>
                <w:between w:val="nil"/>
              </w:pBdr>
              <w:spacing w:before="100" w:after="200"/>
              <w:ind w:hanging="552"/>
              <w:rPr>
                <w:rFonts w:ascii="Arial" w:hAnsi="Arial" w:eastAsia="Arial" w:cs="Arial"/>
                <w:color w:val="000000"/>
                <w:sz w:val="24"/>
                <w:szCs w:val="24"/>
              </w:rPr>
            </w:pPr>
            <w:r>
              <w:rPr>
                <w:rFonts w:ascii="Arial" w:hAnsi="Arial" w:eastAsia="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w:t>
            </w:r>
            <w:proofErr w:type="gramStart"/>
            <w:r>
              <w:rPr>
                <w:rFonts w:ascii="Arial" w:hAnsi="Arial" w:eastAsia="Arial" w:cs="Arial"/>
                <w:color w:val="000000"/>
                <w:sz w:val="24"/>
                <w:szCs w:val="24"/>
              </w:rPr>
              <w:t>person;</w:t>
            </w:r>
            <w:proofErr w:type="gramEnd"/>
            <w:r>
              <w:rPr>
                <w:rFonts w:ascii="Arial" w:hAnsi="Arial" w:eastAsia="Arial" w:cs="Arial"/>
                <w:color w:val="000000"/>
                <w:sz w:val="24"/>
                <w:szCs w:val="24"/>
              </w:rPr>
              <w:t xml:space="preserve"> </w:t>
            </w:r>
          </w:p>
          <w:p w:rsidR="00386A55" w:rsidP="00386A55" w:rsidRDefault="00386A55" w14:paraId="00000163" w14:textId="77777777">
            <w:pPr>
              <w:numPr>
                <w:ilvl w:val="1"/>
                <w:numId w:val="47"/>
              </w:numPr>
              <w:pBdr>
                <w:top w:val="nil"/>
                <w:left w:val="nil"/>
                <w:bottom w:val="nil"/>
                <w:right w:val="nil"/>
                <w:between w:val="nil"/>
              </w:pBdr>
              <w:spacing w:before="100" w:after="200"/>
              <w:ind w:hanging="552"/>
              <w:rPr>
                <w:rFonts w:ascii="Arial" w:hAnsi="Arial" w:eastAsia="Arial" w:cs="Arial"/>
                <w:color w:val="000000"/>
                <w:sz w:val="24"/>
                <w:szCs w:val="24"/>
              </w:rPr>
            </w:pPr>
            <w:r>
              <w:rPr>
                <w:rFonts w:ascii="Arial" w:hAnsi="Arial" w:eastAsia="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w:t>
            </w:r>
            <w:proofErr w:type="gramStart"/>
            <w:r>
              <w:rPr>
                <w:rFonts w:ascii="Arial" w:hAnsi="Arial" w:eastAsia="Arial" w:cs="Arial"/>
                <w:color w:val="000000"/>
                <w:sz w:val="24"/>
                <w:szCs w:val="24"/>
              </w:rPr>
              <w:t>person;</w:t>
            </w:r>
            <w:proofErr w:type="gramEnd"/>
            <w:r>
              <w:rPr>
                <w:rFonts w:ascii="Arial" w:hAnsi="Arial" w:eastAsia="Arial" w:cs="Arial"/>
                <w:color w:val="000000"/>
                <w:sz w:val="24"/>
                <w:szCs w:val="24"/>
              </w:rPr>
              <w:t xml:space="preserve"> </w:t>
            </w:r>
          </w:p>
          <w:p w:rsidR="00386A55" w:rsidP="00386A55" w:rsidRDefault="00386A55" w14:paraId="00000164" w14:textId="77777777">
            <w:pPr>
              <w:numPr>
                <w:ilvl w:val="1"/>
                <w:numId w:val="47"/>
              </w:numPr>
              <w:pBdr>
                <w:top w:val="nil"/>
                <w:left w:val="nil"/>
                <w:bottom w:val="nil"/>
                <w:right w:val="nil"/>
                <w:between w:val="nil"/>
              </w:pBdr>
              <w:spacing w:before="100" w:after="200"/>
              <w:ind w:hanging="552"/>
              <w:rPr>
                <w:rFonts w:ascii="Arial" w:hAnsi="Arial" w:eastAsia="Arial" w:cs="Arial"/>
                <w:color w:val="000000"/>
                <w:sz w:val="24"/>
                <w:szCs w:val="24"/>
              </w:rPr>
            </w:pPr>
            <w:bookmarkStart w:name="_heading=h.3dy6vkm" w:colFirst="0" w:colLast="0" w:id="8"/>
            <w:bookmarkEnd w:id="8"/>
            <w:r>
              <w:rPr>
                <w:rFonts w:ascii="Arial" w:hAnsi="Arial" w:eastAsia="Arial" w:cs="Arial"/>
                <w:color w:val="000000"/>
                <w:sz w:val="24"/>
                <w:szCs w:val="24"/>
              </w:rPr>
              <w:t>(</w:t>
            </w:r>
            <w:proofErr w:type="gramStart"/>
            <w:r>
              <w:rPr>
                <w:rFonts w:ascii="Arial" w:hAnsi="Arial" w:eastAsia="Arial" w:cs="Arial"/>
                <w:color w:val="000000"/>
                <w:sz w:val="24"/>
                <w:szCs w:val="24"/>
              </w:rPr>
              <w:t>being</w:t>
            </w:r>
            <w:proofErr w:type="gramEnd"/>
            <w:r>
              <w:rPr>
                <w:rFonts w:ascii="Arial" w:hAnsi="Arial" w:eastAsia="Arial" w:cs="Arial"/>
                <w:color w:val="000000"/>
                <w:sz w:val="24"/>
                <w:szCs w:val="24"/>
              </w:rPr>
              <w:t xml:space="preserve"> a company or an LLP) the holder of a qualifying floating charge over the assets of that person has become entitled to appoint or has appointed an administrative receiver; or</w:t>
            </w:r>
          </w:p>
          <w:p w:rsidR="00386A55" w:rsidP="00386A55" w:rsidRDefault="00386A55" w14:paraId="00000165" w14:textId="77777777">
            <w:pPr>
              <w:numPr>
                <w:ilvl w:val="1"/>
                <w:numId w:val="47"/>
              </w:numPr>
              <w:pBdr>
                <w:top w:val="nil"/>
                <w:left w:val="nil"/>
                <w:bottom w:val="nil"/>
                <w:right w:val="nil"/>
                <w:between w:val="nil"/>
              </w:pBdr>
              <w:spacing w:before="100" w:after="200"/>
              <w:ind w:hanging="552"/>
              <w:rPr>
                <w:rFonts w:ascii="Arial" w:hAnsi="Arial" w:eastAsia="Arial" w:cs="Arial"/>
                <w:color w:val="000000"/>
                <w:sz w:val="24"/>
                <w:szCs w:val="24"/>
              </w:rPr>
            </w:pPr>
            <w:r>
              <w:rPr>
                <w:rFonts w:ascii="Arial" w:hAnsi="Arial" w:eastAsia="Arial" w:cs="Arial"/>
                <w:color w:val="000000"/>
                <w:sz w:val="24"/>
                <w:szCs w:val="24"/>
              </w:rPr>
              <w:t>(</w:t>
            </w:r>
            <w:proofErr w:type="gramStart"/>
            <w:r>
              <w:rPr>
                <w:rFonts w:ascii="Arial" w:hAnsi="Arial" w:eastAsia="Arial" w:cs="Arial"/>
                <w:color w:val="000000"/>
                <w:sz w:val="24"/>
                <w:szCs w:val="24"/>
              </w:rPr>
              <w:t>being</w:t>
            </w:r>
            <w:proofErr w:type="gramEnd"/>
            <w:r>
              <w:rPr>
                <w:rFonts w:ascii="Arial" w:hAnsi="Arial" w:eastAsia="Arial" w:cs="Arial"/>
                <w:color w:val="000000"/>
                <w:sz w:val="24"/>
                <w:szCs w:val="24"/>
              </w:rPr>
              <w:t xml:space="preserve"> a partnership) the holder of an agricultural floating charge over the assets of that person has become entitled to appoint or has appointed an agricultural receiver; or </w:t>
            </w:r>
          </w:p>
          <w:p w:rsidR="00386A55" w:rsidP="00386A55" w:rsidRDefault="00386A55" w14:paraId="00000166" w14:textId="77777777">
            <w:pPr>
              <w:numPr>
                <w:ilvl w:val="0"/>
                <w:numId w:val="4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rsidTr="4ADD78D0" w14:paraId="08361516" w14:textId="77777777">
        <w:tc>
          <w:tcPr>
            <w:tcW w:w="2263" w:type="dxa"/>
            <w:tcMar/>
          </w:tcPr>
          <w:p w:rsidR="00386A55" w:rsidP="00386A55" w:rsidRDefault="00386A55" w14:paraId="00000167" w14:textId="7E901B2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"Installation Works"</w:t>
            </w:r>
          </w:p>
        </w:tc>
        <w:tc>
          <w:tcPr>
            <w:tcW w:w="5816" w:type="dxa"/>
            <w:tcMar/>
          </w:tcPr>
          <w:p w:rsidR="00386A55" w:rsidP="00386A55" w:rsidRDefault="00386A55" w14:paraId="00000168" w14:textId="0B86CB5F">
            <w:p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all works which the Supplier is to carry out at the beginning of the Contract Period to install the Goods in accordance with </w:t>
            </w:r>
            <w:r w:rsidR="0067323E">
              <w:rPr>
                <w:rFonts w:ascii="Arial" w:hAnsi="Arial" w:eastAsia="Arial" w:cs="Arial"/>
                <w:color w:val="000000"/>
                <w:sz w:val="24"/>
                <w:szCs w:val="24"/>
              </w:rPr>
              <w:t>this Contract</w:t>
            </w:r>
            <w:r>
              <w:rPr>
                <w:rFonts w:ascii="Arial" w:hAnsi="Arial" w:eastAsia="Arial" w:cs="Arial"/>
                <w:color w:val="000000"/>
                <w:sz w:val="24"/>
                <w:szCs w:val="24"/>
              </w:rPr>
              <w:t>;</w:t>
            </w:r>
          </w:p>
        </w:tc>
      </w:tr>
      <w:tr w:rsidR="00386A55" w:rsidTr="4ADD78D0" w14:paraId="1DD3AE68" w14:textId="77777777">
        <w:tc>
          <w:tcPr>
            <w:tcW w:w="2263" w:type="dxa"/>
            <w:tcMar/>
          </w:tcPr>
          <w:p w:rsidR="00386A55" w:rsidP="00386A55" w:rsidRDefault="00386A55" w14:paraId="00000169" w14:textId="5465489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"Intellectual Property Rights" or "IPR"</w:t>
            </w:r>
          </w:p>
        </w:tc>
        <w:tc>
          <w:tcPr>
            <w:tcW w:w="5816" w:type="dxa"/>
            <w:tcMar/>
          </w:tcPr>
          <w:p w:rsidR="00386A55" w:rsidP="00386A55" w:rsidRDefault="00386A55" w14:paraId="0000016A" w14:textId="77777777">
            <w:pPr>
              <w:numPr>
                <w:ilvl w:val="0"/>
                <w:numId w:val="36"/>
              </w:numPr>
              <w:pBdr>
                <w:top w:val="nil"/>
                <w:left w:val="nil"/>
                <w:bottom w:val="nil"/>
                <w:right w:val="nil"/>
                <w:between w:val="nil"/>
              </w:pBdr>
              <w:spacing w:before="100" w:after="200"/>
              <w:rPr>
                <w:rFonts w:ascii="Arial" w:hAnsi="Arial" w:eastAsia="Arial" w:cs="Arial"/>
                <w:color w:val="000000"/>
                <w:sz w:val="24"/>
                <w:szCs w:val="24"/>
              </w:rPr>
            </w:pPr>
            <w:bookmarkStart w:name="_Ref141103044" w:id="9"/>
            <w:r>
              <w:rPr>
                <w:rFonts w:ascii="Arial" w:hAnsi="Arial" w:eastAsia="Arial" w:cs="Arial"/>
                <w:color w:val="000000"/>
                <w:sz w:val="24"/>
                <w:szCs w:val="24"/>
              </w:rPr>
              <w:t xml:space="preserve">copyright, rights related to or affording protection similar to copyright, rights in databases, patents and rights in inventions, semi-conductor topography rights, </w:t>
            </w:r>
            <w:proofErr w:type="gramStart"/>
            <w:r>
              <w:rPr>
                <w:rFonts w:ascii="Arial" w:hAnsi="Arial" w:eastAsia="Arial" w:cs="Arial"/>
                <w:color w:val="000000"/>
                <w:sz w:val="24"/>
                <w:szCs w:val="24"/>
              </w:rPr>
              <w:t>trade marks</w:t>
            </w:r>
            <w:proofErr w:type="gramEnd"/>
            <w:r>
              <w:rPr>
                <w:rFonts w:ascii="Arial" w:hAnsi="Arial" w:eastAsia="Arial" w:cs="Arial"/>
                <w:color w:val="000000"/>
                <w:sz w:val="24"/>
                <w:szCs w:val="24"/>
              </w:rPr>
              <w:t>, rights in internet domain names and website addresses and other rights in trade or business names, goodwill, designs, Know-How, trade secrets and other rights in Confidential Information;</w:t>
            </w:r>
            <w:bookmarkEnd w:id="9"/>
            <w:r>
              <w:rPr>
                <w:rFonts w:ascii="Arial" w:hAnsi="Arial" w:eastAsia="Arial" w:cs="Arial"/>
                <w:color w:val="000000"/>
                <w:sz w:val="24"/>
                <w:szCs w:val="24"/>
              </w:rPr>
              <w:t xml:space="preserve"> </w:t>
            </w:r>
          </w:p>
          <w:p w:rsidR="00386A55" w:rsidP="00386A55" w:rsidRDefault="00386A55" w14:paraId="0000016B" w14:textId="3C7FD1EB">
            <w:pPr>
              <w:numPr>
                <w:ilvl w:val="0"/>
                <w:numId w:val="36"/>
              </w:numPr>
              <w:pBdr>
                <w:top w:val="nil"/>
                <w:left w:val="nil"/>
                <w:bottom w:val="nil"/>
                <w:right w:val="nil"/>
                <w:between w:val="nil"/>
              </w:pBdr>
              <w:spacing w:before="100" w:after="200"/>
              <w:rPr>
                <w:rFonts w:ascii="Arial" w:hAnsi="Arial" w:eastAsia="Arial" w:cs="Arial"/>
                <w:color w:val="000000"/>
                <w:sz w:val="24"/>
                <w:szCs w:val="24"/>
              </w:rPr>
            </w:pPr>
            <w:r>
              <w:rPr>
                <w:rFonts w:ascii="Arial" w:hAnsi="Arial" w:eastAsia="Arial" w:cs="Arial"/>
                <w:color w:val="000000"/>
                <w:sz w:val="24"/>
                <w:szCs w:val="24"/>
              </w:rPr>
              <w:t xml:space="preserve">applications for registration, and the right to apply for registration, for any of the rights listed at </w:t>
            </w:r>
            <w:r>
              <w:rPr>
                <w:rFonts w:ascii="Arial" w:hAnsi="Arial" w:eastAsia="Arial" w:cs="Arial"/>
                <w:color w:val="000000"/>
                <w:sz w:val="24"/>
                <w:szCs w:val="24"/>
              </w:rPr>
              <w:fldChar w:fldCharType="begin"/>
            </w:r>
            <w:r>
              <w:rPr>
                <w:rFonts w:ascii="Arial" w:hAnsi="Arial" w:eastAsia="Arial" w:cs="Arial"/>
                <w:color w:val="000000"/>
                <w:sz w:val="24"/>
                <w:szCs w:val="24"/>
              </w:rPr>
              <w:instrText xml:space="preserve"> REF _Ref141103044 \w \h </w:instrText>
            </w:r>
            <w:r>
              <w:rPr>
                <w:rFonts w:ascii="Arial" w:hAnsi="Arial" w:eastAsia="Arial" w:cs="Arial"/>
                <w:color w:val="000000"/>
                <w:sz w:val="24"/>
                <w:szCs w:val="24"/>
              </w:rPr>
            </w:r>
            <w:r>
              <w:rPr>
                <w:rFonts w:ascii="Arial" w:hAnsi="Arial" w:eastAsia="Arial" w:cs="Arial"/>
                <w:color w:val="000000"/>
                <w:sz w:val="24"/>
                <w:szCs w:val="24"/>
              </w:rPr>
              <w:fldChar w:fldCharType="separate"/>
            </w:r>
            <w:r w:rsidR="002547C5">
              <w:rPr>
                <w:rFonts w:ascii="Arial" w:hAnsi="Arial" w:eastAsia="Arial" w:cs="Arial"/>
                <w:color w:val="000000"/>
                <w:sz w:val="24"/>
                <w:szCs w:val="24"/>
              </w:rPr>
              <w:t>(a)</w:t>
            </w:r>
            <w:r>
              <w:rPr>
                <w:rFonts w:ascii="Arial" w:hAnsi="Arial" w:eastAsia="Arial" w:cs="Arial"/>
                <w:color w:val="000000"/>
                <w:sz w:val="24"/>
                <w:szCs w:val="24"/>
              </w:rPr>
              <w:fldChar w:fldCharType="end"/>
            </w:r>
            <w:r>
              <w:rPr>
                <w:rFonts w:ascii="Arial" w:hAnsi="Arial" w:eastAsia="Arial" w:cs="Arial"/>
                <w:color w:val="000000"/>
                <w:sz w:val="24"/>
                <w:szCs w:val="24"/>
              </w:rPr>
              <w:t xml:space="preserve"> that are capable of being registered in any country or jurisdiction; and</w:t>
            </w:r>
          </w:p>
          <w:p w:rsidR="00386A55" w:rsidP="00386A55" w:rsidRDefault="00386A55" w14:paraId="0000016C" w14:textId="77777777">
            <w:pPr>
              <w:numPr>
                <w:ilvl w:val="0"/>
                <w:numId w:val="36"/>
              </w:numPr>
              <w:pBdr>
                <w:top w:val="nil"/>
                <w:left w:val="nil"/>
                <w:bottom w:val="nil"/>
                <w:right w:val="nil"/>
                <w:between w:val="nil"/>
              </w:pBdr>
              <w:spacing w:before="100" w:after="200"/>
              <w:rPr>
                <w:rFonts w:ascii="Arial" w:hAnsi="Arial" w:eastAsia="Arial" w:cs="Arial"/>
                <w:color w:val="000000"/>
                <w:sz w:val="24"/>
                <w:szCs w:val="24"/>
              </w:rPr>
            </w:pPr>
            <w:r>
              <w:rPr>
                <w:rFonts w:ascii="Arial" w:hAnsi="Arial" w:eastAsia="Arial" w:cs="Arial"/>
                <w:color w:val="000000"/>
                <w:sz w:val="24"/>
                <w:szCs w:val="24"/>
              </w:rPr>
              <w:t>all other rights having equivalent or similar effect in any country or jurisdiction;</w:t>
            </w:r>
          </w:p>
        </w:tc>
      </w:tr>
      <w:tr w:rsidR="00386A55" w:rsidTr="4ADD78D0" w14:paraId="0CB5FE97" w14:textId="77777777">
        <w:tc>
          <w:tcPr>
            <w:tcW w:w="2263" w:type="dxa"/>
            <w:tcMar/>
          </w:tcPr>
          <w:p w:rsidR="00386A55" w:rsidP="00386A55" w:rsidRDefault="00386A55" w14:paraId="0000016F" w14:textId="76C0A8A6">
            <w:pPr>
              <w:pBdr>
                <w:top w:val="nil"/>
                <w:left w:val="nil"/>
                <w:bottom w:val="nil"/>
                <w:right w:val="nil"/>
                <w:between w:val="nil"/>
              </w:pBdr>
              <w:spacing w:before="100" w:after="200"/>
              <w:rPr>
                <w:rFonts w:ascii="Arial" w:hAnsi="Arial" w:eastAsia="Arial" w:cs="Arial"/>
                <w:b/>
                <w:color w:val="000000"/>
                <w:sz w:val="24"/>
                <w:szCs w:val="24"/>
              </w:rPr>
            </w:pPr>
            <w:r>
              <w:rPr>
                <w:rFonts w:ascii="Arial" w:hAnsi="Arial" w:eastAsia="Arial" w:cs="Arial"/>
                <w:b/>
                <w:color w:val="000000"/>
                <w:sz w:val="24"/>
                <w:szCs w:val="24"/>
              </w:rPr>
              <w:t>"IP Completion Day"</w:t>
            </w:r>
          </w:p>
        </w:tc>
        <w:tc>
          <w:tcPr>
            <w:tcW w:w="5816" w:type="dxa"/>
            <w:tcMar/>
          </w:tcPr>
          <w:p w:rsidR="00386A55" w:rsidP="00386A55" w:rsidRDefault="00386A55" w14:paraId="00000170" w14:textId="77777777">
            <w:pPr>
              <w:pBdr>
                <w:top w:val="nil"/>
                <w:left w:val="nil"/>
                <w:bottom w:val="nil"/>
                <w:right w:val="nil"/>
                <w:between w:val="nil"/>
              </w:pBdr>
              <w:tabs>
                <w:tab w:val="left" w:pos="-9"/>
              </w:tabs>
              <w:spacing w:before="120" w:after="120"/>
              <w:ind w:left="27"/>
              <w:rPr>
                <w:rFonts w:ascii="Arial" w:hAnsi="Arial" w:eastAsia="Arial" w:cs="Arial"/>
                <w:color w:val="000000"/>
                <w:sz w:val="24"/>
                <w:szCs w:val="24"/>
              </w:rPr>
            </w:pPr>
            <w:r>
              <w:rPr>
                <w:rFonts w:ascii="Arial" w:hAnsi="Arial" w:eastAsia="Arial" w:cs="Arial"/>
                <w:color w:val="000000"/>
                <w:sz w:val="24"/>
                <w:szCs w:val="24"/>
              </w:rPr>
              <w:t>has the meaning given to it in the European Union (Withdrawal Agreement) Act 2020;</w:t>
            </w:r>
          </w:p>
        </w:tc>
      </w:tr>
      <w:tr w:rsidR="00386A55" w:rsidTr="4ADD78D0" w14:paraId="23ACD42B" w14:textId="77777777">
        <w:tc>
          <w:tcPr>
            <w:tcW w:w="2263" w:type="dxa"/>
            <w:tcMar/>
          </w:tcPr>
          <w:p w:rsidR="00386A55" w:rsidP="00386A55" w:rsidRDefault="00386A55" w14:paraId="00000171" w14:textId="47BF1AE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"IPR Claim"</w:t>
            </w:r>
          </w:p>
        </w:tc>
        <w:tc>
          <w:tcPr>
            <w:tcW w:w="5816" w:type="dxa"/>
            <w:tcMar/>
          </w:tcPr>
          <w:p w:rsidR="00386A55" w:rsidP="00386A55" w:rsidRDefault="00386A55" w14:paraId="00000172" w14:textId="4D0B2DC9">
            <w:pPr>
              <w:pBdr>
                <w:top w:val="nil"/>
                <w:left w:val="nil"/>
                <w:bottom w:val="nil"/>
                <w:right w:val="nil"/>
                <w:between w:val="nil"/>
              </w:pBdr>
              <w:tabs>
                <w:tab w:val="left" w:pos="-9"/>
              </w:tabs>
              <w:spacing w:before="120" w:after="120"/>
              <w:ind w:left="27"/>
              <w:rPr>
                <w:rFonts w:ascii="Arial" w:hAnsi="Arial" w:eastAsia="Arial" w:cs="Arial"/>
                <w:color w:val="000000"/>
                <w:sz w:val="24"/>
                <w:szCs w:val="24"/>
              </w:rPr>
            </w:pPr>
            <w:r>
              <w:rPr>
                <w:rFonts w:ascii="Arial" w:hAnsi="Arial" w:eastAsia="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hAnsi="Arial" w:eastAsia="Arial" w:cs="Arial"/>
                <w:color w:val="000000"/>
                <w:sz w:val="24"/>
                <w:szCs w:val="24"/>
              </w:rPr>
              <w:t>this Contract</w:t>
            </w:r>
            <w:r>
              <w:rPr>
                <w:rFonts w:ascii="Arial" w:hAnsi="Arial" w:eastAsia="Arial" w:cs="Arial"/>
                <w:color w:val="000000"/>
                <w:sz w:val="24"/>
                <w:szCs w:val="24"/>
              </w:rPr>
              <w:t>;</w:t>
            </w:r>
          </w:p>
        </w:tc>
      </w:tr>
      <w:tr w:rsidR="00386A55" w:rsidTr="4ADD78D0" w14:paraId="38543D2E" w14:textId="77777777">
        <w:tc>
          <w:tcPr>
            <w:tcW w:w="2263" w:type="dxa"/>
            <w:tcMar/>
          </w:tcPr>
          <w:p w:rsidR="00386A55" w:rsidP="00386A55" w:rsidRDefault="00386A55" w14:paraId="00000173" w14:textId="3485C39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"IR35"</w:t>
            </w:r>
          </w:p>
        </w:tc>
        <w:tc>
          <w:tcPr>
            <w:tcW w:w="5816" w:type="dxa"/>
            <w:tcMar/>
          </w:tcPr>
          <w:p w:rsidR="00386A55" w:rsidP="00386A55" w:rsidRDefault="00386A55" w14:paraId="00000174" w14:textId="6BE421D6">
            <w:pPr>
              <w:pBdr>
                <w:top w:val="nil"/>
                <w:left w:val="nil"/>
                <w:bottom w:val="nil"/>
                <w:right w:val="nil"/>
                <w:between w:val="nil"/>
              </w:pBdr>
              <w:tabs>
                <w:tab w:val="left" w:pos="-9"/>
              </w:tabs>
              <w:spacing w:before="120" w:after="120"/>
              <w:ind w:left="27"/>
              <w:rPr>
                <w:rFonts w:ascii="Arial" w:hAnsi="Arial" w:eastAsia="Arial" w:cs="Arial"/>
                <w:color w:val="000000"/>
                <w:sz w:val="24"/>
                <w:szCs w:val="24"/>
              </w:rPr>
            </w:pPr>
            <w:r>
              <w:rPr>
                <w:rFonts w:ascii="Arial" w:hAnsi="Arial" w:eastAsia="Arial" w:cs="Arial"/>
                <w:color w:val="000000"/>
                <w:sz w:val="24"/>
                <w:szCs w:val="24"/>
              </w:rPr>
              <w:t xml:space="preserve">the off-payroll rules requiring individuals who work through their company pay the same tax and National Insurance contributions as an employee which can be found online at: </w:t>
            </w:r>
            <w:hyperlink r:id="rId12">
              <w:r>
                <w:rPr>
                  <w:rFonts w:ascii="Arial" w:hAnsi="Arial" w:eastAsia="Arial" w:cs="Arial"/>
                  <w:color w:val="0000FF"/>
                  <w:sz w:val="24"/>
                  <w:szCs w:val="24"/>
                  <w:u w:val="single"/>
                </w:rPr>
                <w:t>https://www.gov.uk/guidance/ir35-find-out-if-it-applies</w:t>
              </w:r>
            </w:hyperlink>
            <w:r>
              <w:rPr>
                <w:rFonts w:ascii="Arial" w:hAnsi="Arial" w:eastAsia="Arial" w:cs="Arial"/>
                <w:color w:val="000000"/>
                <w:sz w:val="24"/>
                <w:szCs w:val="24"/>
              </w:rPr>
              <w:t>;</w:t>
            </w:r>
          </w:p>
        </w:tc>
      </w:tr>
      <w:tr w:rsidR="00386A55" w:rsidTr="4ADD78D0" w14:paraId="12BBD319" w14:textId="77777777">
        <w:tc>
          <w:tcPr>
            <w:tcW w:w="2263" w:type="dxa"/>
            <w:tcMar/>
          </w:tcPr>
          <w:p w:rsidR="00386A55" w:rsidP="00386A55" w:rsidRDefault="00386A55" w14:paraId="00000175" w14:textId="543A5B6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"Joint Controller Agreement"</w:t>
            </w:r>
          </w:p>
        </w:tc>
        <w:tc>
          <w:tcPr>
            <w:tcW w:w="5816" w:type="dxa"/>
            <w:tcMar/>
          </w:tcPr>
          <w:p w:rsidR="00386A55" w:rsidP="00386A55" w:rsidRDefault="00386A55" w14:paraId="00000176" w14:textId="77777777">
            <w:pPr>
              <w:pBdr>
                <w:top w:val="nil"/>
                <w:left w:val="nil"/>
                <w:bottom w:val="nil"/>
                <w:right w:val="nil"/>
                <w:between w:val="nil"/>
              </w:pBdr>
              <w:tabs>
                <w:tab w:val="left" w:pos="-9"/>
              </w:tabs>
              <w:spacing w:before="120" w:after="120"/>
              <w:ind w:left="27"/>
              <w:rPr>
                <w:rFonts w:ascii="Arial" w:hAnsi="Arial" w:eastAsia="Arial" w:cs="Arial"/>
                <w:color w:val="000000"/>
                <w:sz w:val="24"/>
                <w:szCs w:val="24"/>
              </w:rPr>
            </w:pPr>
            <w:r>
              <w:rPr>
                <w:rFonts w:ascii="Arial" w:hAnsi="Arial" w:eastAsia="Arial" w:cs="Arial"/>
                <w:color w:val="000000"/>
                <w:sz w:val="24"/>
                <w:szCs w:val="24"/>
              </w:rPr>
              <w:t>the agreement (if any) entered into between the Buyer and the Supplier substantially in the form set out in Annex 2 of Schedule 20 (Processing Data);</w:t>
            </w:r>
          </w:p>
        </w:tc>
      </w:tr>
      <w:tr w:rsidR="00386A55" w:rsidTr="4ADD78D0" w14:paraId="4A9E2133" w14:textId="77777777">
        <w:tc>
          <w:tcPr>
            <w:tcW w:w="2263" w:type="dxa"/>
            <w:tcMar/>
          </w:tcPr>
          <w:p w:rsidR="00386A55" w:rsidP="00386A55" w:rsidRDefault="00386A55" w14:paraId="00000177" w14:textId="1E3B886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"Joint Control"</w:t>
            </w:r>
          </w:p>
        </w:tc>
        <w:tc>
          <w:tcPr>
            <w:tcW w:w="5816" w:type="dxa"/>
            <w:tcMar/>
          </w:tcPr>
          <w:p w:rsidR="00386A55" w:rsidP="00386A55" w:rsidRDefault="00386A55" w14:paraId="00000178" w14:textId="25E9EABA">
            <w:pPr>
              <w:pBdr>
                <w:top w:val="nil"/>
                <w:left w:val="nil"/>
                <w:bottom w:val="nil"/>
                <w:right w:val="nil"/>
                <w:between w:val="nil"/>
              </w:pBdr>
              <w:tabs>
                <w:tab w:val="left" w:pos="-9"/>
              </w:tabs>
              <w:spacing w:before="120" w:after="120"/>
              <w:ind w:left="27"/>
              <w:rPr>
                <w:rFonts w:ascii="Arial" w:hAnsi="Arial" w:eastAsia="Arial" w:cs="Arial"/>
                <w:color w:val="000000"/>
                <w:sz w:val="24"/>
                <w:szCs w:val="24"/>
              </w:rPr>
            </w:pPr>
            <w:r>
              <w:rPr>
                <w:rFonts w:ascii="Arial" w:hAnsi="Arial" w:eastAsia="Arial" w:cs="Arial"/>
                <w:color w:val="000000"/>
                <w:sz w:val="24"/>
                <w:szCs w:val="24"/>
              </w:rPr>
              <w:t>where two (2) or more Controllers jointly determine the purposes and means of Processing;</w:t>
            </w:r>
          </w:p>
        </w:tc>
      </w:tr>
      <w:tr w:rsidR="00386A55" w:rsidTr="4ADD78D0" w14:paraId="3705BD7A" w14:textId="77777777">
        <w:tc>
          <w:tcPr>
            <w:tcW w:w="2263" w:type="dxa"/>
            <w:tcMar/>
          </w:tcPr>
          <w:p w:rsidR="00386A55" w:rsidP="00386A55" w:rsidRDefault="00386A55" w14:paraId="00000179" w14:textId="410DF5B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"Joint Controllers"</w:t>
            </w:r>
          </w:p>
        </w:tc>
        <w:tc>
          <w:tcPr>
            <w:tcW w:w="5816" w:type="dxa"/>
            <w:tcMar/>
          </w:tcPr>
          <w:p w:rsidR="00386A55" w:rsidP="00386A55" w:rsidRDefault="00386A55" w14:paraId="0000017A" w14:textId="162C8E6F">
            <w:pPr>
              <w:pBdr>
                <w:top w:val="nil"/>
                <w:left w:val="nil"/>
                <w:bottom w:val="nil"/>
                <w:right w:val="nil"/>
                <w:between w:val="nil"/>
              </w:pBdr>
              <w:tabs>
                <w:tab w:val="left" w:pos="-9"/>
              </w:tabs>
              <w:spacing w:before="120" w:after="120"/>
              <w:ind w:left="27"/>
              <w:rPr>
                <w:rFonts w:ascii="Arial" w:hAnsi="Arial" w:eastAsia="Arial" w:cs="Arial"/>
                <w:color w:val="000000"/>
                <w:sz w:val="24"/>
                <w:szCs w:val="24"/>
              </w:rPr>
            </w:pPr>
            <w:r>
              <w:rPr>
                <w:rFonts w:ascii="Arial" w:hAnsi="Arial" w:eastAsia="Arial" w:cs="Arial"/>
                <w:color w:val="000000"/>
                <w:sz w:val="24"/>
                <w:szCs w:val="24"/>
              </w:rPr>
              <w:t>has the meaning given in Article 26 of the UK GDPR, or EU GDPR, as the context requires;</w:t>
            </w:r>
          </w:p>
        </w:tc>
      </w:tr>
      <w:tr w:rsidR="00386A55" w:rsidTr="4ADD78D0" w14:paraId="7242B5CD" w14:textId="77777777">
        <w:tc>
          <w:tcPr>
            <w:tcW w:w="2263" w:type="dxa"/>
            <w:tcMar/>
          </w:tcPr>
          <w:p w:rsidR="00386A55" w:rsidP="00386A55" w:rsidRDefault="00386A55" w14:paraId="0000017B" w14:textId="0B44448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"Key Staff"</w:t>
            </w:r>
          </w:p>
        </w:tc>
        <w:tc>
          <w:tcPr>
            <w:tcW w:w="5816" w:type="dxa"/>
            <w:tcMar/>
          </w:tcPr>
          <w:p w:rsidR="00386A55" w:rsidP="00386A55" w:rsidRDefault="00386A55" w14:paraId="0000017C" w14:textId="77777777">
            <w:pPr>
              <w:pBdr>
                <w:top w:val="nil"/>
                <w:left w:val="nil"/>
                <w:bottom w:val="nil"/>
                <w:right w:val="nil"/>
                <w:between w:val="nil"/>
              </w:pBdr>
              <w:tabs>
                <w:tab w:val="left" w:pos="-9"/>
              </w:tabs>
              <w:spacing w:before="120" w:after="120"/>
              <w:ind w:left="27"/>
              <w:rPr>
                <w:rFonts w:ascii="Arial" w:hAnsi="Arial" w:eastAsia="Arial" w:cs="Arial"/>
                <w:color w:val="000000"/>
                <w:sz w:val="24"/>
                <w:szCs w:val="24"/>
              </w:rPr>
            </w:pPr>
            <w:r>
              <w:rPr>
                <w:rFonts w:ascii="Arial" w:hAnsi="Arial" w:eastAsia="Arial" w:cs="Arial"/>
                <w:color w:val="000000"/>
                <w:sz w:val="24"/>
                <w:szCs w:val="24"/>
              </w:rPr>
              <w:t xml:space="preserve">the persons who the Supplier shall appoint to fill key roles in connection with the Services as listed in Annex 1 of Schedule 29 (Key Supplier Staff); </w:t>
            </w:r>
          </w:p>
        </w:tc>
      </w:tr>
      <w:tr w:rsidR="00386A55" w:rsidTr="4ADD78D0" w14:paraId="04457A6E" w14:textId="77777777">
        <w:trPr>
          <w:trHeight w:val="357"/>
        </w:trPr>
        <w:tc>
          <w:tcPr>
            <w:tcW w:w="2263" w:type="dxa"/>
            <w:tcMar/>
          </w:tcPr>
          <w:p w:rsidR="00386A55" w:rsidP="00386A55" w:rsidRDefault="00386A55" w14:paraId="0000017D" w14:textId="7E9773F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"Key Sub-Contract"</w:t>
            </w:r>
          </w:p>
        </w:tc>
        <w:tc>
          <w:tcPr>
            <w:tcW w:w="5816" w:type="dxa"/>
            <w:tcMar/>
          </w:tcPr>
          <w:p w:rsidR="00386A55" w:rsidP="00386A55" w:rsidRDefault="00386A55" w14:paraId="0000017E" w14:textId="77777777">
            <w:pPr>
              <w:pBdr>
                <w:top w:val="nil"/>
                <w:left w:val="nil"/>
                <w:bottom w:val="nil"/>
                <w:right w:val="nil"/>
                <w:between w:val="nil"/>
              </w:pBdr>
              <w:tabs>
                <w:tab w:val="left" w:pos="-9"/>
              </w:tabs>
              <w:spacing w:before="120" w:after="120"/>
              <w:ind w:left="27"/>
              <w:rPr>
                <w:rFonts w:ascii="Arial" w:hAnsi="Arial" w:eastAsia="Arial" w:cs="Arial"/>
                <w:color w:val="000000"/>
                <w:sz w:val="24"/>
                <w:szCs w:val="24"/>
              </w:rPr>
            </w:pPr>
            <w:r>
              <w:rPr>
                <w:rFonts w:ascii="Arial" w:hAnsi="Arial" w:eastAsia="Arial" w:cs="Arial"/>
                <w:color w:val="000000"/>
                <w:sz w:val="24"/>
                <w:szCs w:val="24"/>
              </w:rPr>
              <w:t>each Sub-Contract with a Key Subcontractor;</w:t>
            </w:r>
          </w:p>
        </w:tc>
      </w:tr>
      <w:tr w:rsidR="00386A55" w:rsidTr="4ADD78D0" w14:paraId="27704FE6" w14:textId="77777777">
        <w:trPr>
          <w:trHeight w:val="426"/>
        </w:trPr>
        <w:tc>
          <w:tcPr>
            <w:tcW w:w="2263" w:type="dxa"/>
            <w:tcMar/>
          </w:tcPr>
          <w:p w:rsidR="00386A55" w:rsidP="00386A55" w:rsidRDefault="00386A55" w14:paraId="0000017F" w14:textId="580C66B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"Key Subcontractor"</w:t>
            </w:r>
          </w:p>
        </w:tc>
        <w:tc>
          <w:tcPr>
            <w:tcW w:w="5816" w:type="dxa"/>
            <w:tcMar/>
          </w:tcPr>
          <w:p w:rsidR="00386A55" w:rsidP="00386A55" w:rsidRDefault="00386A55" w14:paraId="00000180" w14:textId="77777777">
            <w:pPr>
              <w:pBdr>
                <w:top w:val="nil"/>
                <w:left w:val="nil"/>
                <w:bottom w:val="nil"/>
                <w:right w:val="nil"/>
                <w:between w:val="nil"/>
              </w:pBdr>
              <w:tabs>
                <w:tab w:val="left" w:pos="170"/>
              </w:tabs>
              <w:spacing w:before="120" w:after="120"/>
              <w:ind w:left="170" w:hanging="143"/>
              <w:rPr>
                <w:rFonts w:ascii="Arial" w:hAnsi="Arial" w:eastAsia="Arial" w:cs="Arial"/>
                <w:color w:val="000000"/>
                <w:sz w:val="24"/>
                <w:szCs w:val="24"/>
              </w:rPr>
            </w:pPr>
            <w:r>
              <w:rPr>
                <w:rFonts w:ascii="Arial" w:hAnsi="Arial" w:eastAsia="Arial" w:cs="Arial"/>
                <w:color w:val="000000"/>
                <w:sz w:val="24"/>
                <w:szCs w:val="24"/>
              </w:rPr>
              <w:t>any Subcontractor:</w:t>
            </w:r>
          </w:p>
          <w:p w:rsidR="00386A55" w:rsidP="00386A55" w:rsidRDefault="00386A55" w14:paraId="00000181" w14:textId="77777777">
            <w:pPr>
              <w:numPr>
                <w:ilvl w:val="0"/>
                <w:numId w:val="48"/>
              </w:numPr>
              <w:pBdr>
                <w:top w:val="nil"/>
                <w:left w:val="nil"/>
                <w:bottom w:val="nil"/>
                <w:right w:val="nil"/>
                <w:between w:val="nil"/>
              </w:pBdr>
              <w:spacing w:before="100" w:after="200"/>
              <w:rPr>
                <w:rFonts w:ascii="Arial" w:hAnsi="Arial" w:eastAsia="Arial" w:cs="Arial"/>
                <w:color w:val="000000"/>
                <w:sz w:val="24"/>
                <w:szCs w:val="24"/>
              </w:rPr>
            </w:pPr>
            <w:r>
              <w:rPr>
                <w:rFonts w:ascii="Arial" w:hAnsi="Arial" w:eastAsia="Arial" w:cs="Arial"/>
                <w:color w:val="000000"/>
                <w:sz w:val="24"/>
                <w:szCs w:val="24"/>
              </w:rPr>
              <w:t>which is relied upon to deliver any work package within the Deliverables in their entirety; and/or</w:t>
            </w:r>
          </w:p>
          <w:p w:rsidR="00386A55" w:rsidP="00386A55" w:rsidRDefault="00386A55" w14:paraId="00000182" w14:textId="77777777">
            <w:pPr>
              <w:numPr>
                <w:ilvl w:val="0"/>
                <w:numId w:val="48"/>
              </w:numPr>
              <w:pBdr>
                <w:top w:val="nil"/>
                <w:left w:val="nil"/>
                <w:bottom w:val="nil"/>
                <w:right w:val="nil"/>
                <w:between w:val="nil"/>
              </w:pBdr>
              <w:spacing w:before="100" w:after="200"/>
              <w:rPr>
                <w:rFonts w:ascii="Arial" w:hAnsi="Arial" w:eastAsia="Arial" w:cs="Arial"/>
                <w:color w:val="000000"/>
                <w:sz w:val="24"/>
                <w:szCs w:val="24"/>
              </w:rPr>
            </w:pPr>
            <w:r>
              <w:rPr>
                <w:rFonts w:ascii="Arial" w:hAnsi="Arial" w:eastAsia="Arial" w:cs="Arial"/>
                <w:color w:val="000000"/>
                <w:sz w:val="24"/>
                <w:szCs w:val="24"/>
              </w:rPr>
              <w:t>which, in the opinion of the Buyer performs (or would perform if appointed) a critical role in the provision of all or any part of the Deliverables; and/or</w:t>
            </w:r>
          </w:p>
          <w:p w:rsidR="00386A55" w:rsidP="00386A55" w:rsidRDefault="00386A55" w14:paraId="00000183" w14:textId="29D02B29">
            <w:pPr>
              <w:numPr>
                <w:ilvl w:val="0"/>
                <w:numId w:val="48"/>
              </w:numPr>
              <w:pBdr>
                <w:top w:val="nil"/>
                <w:left w:val="nil"/>
                <w:bottom w:val="nil"/>
                <w:right w:val="nil"/>
                <w:between w:val="nil"/>
              </w:pBdr>
              <w:spacing w:before="100" w:after="200"/>
              <w:rPr>
                <w:rFonts w:ascii="Arial" w:hAnsi="Arial" w:eastAsia="Arial" w:cs="Arial"/>
                <w:color w:val="000000"/>
                <w:sz w:val="24"/>
                <w:szCs w:val="24"/>
              </w:rPr>
            </w:pPr>
            <w:r>
              <w:rPr>
                <w:rFonts w:ascii="Arial" w:hAnsi="Arial" w:eastAsia="Arial" w:cs="Arial"/>
                <w:color w:val="000000"/>
                <w:sz w:val="24"/>
                <w:szCs w:val="24"/>
              </w:rPr>
              <w:t xml:space="preserve">with a Sub-Contract with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value which at the time of appointment exceeds (or would exceed if appointed) 10% of the aggregate Charges forecast to be payable under </w:t>
            </w:r>
            <w:r w:rsidR="0067323E">
              <w:rPr>
                <w:rFonts w:ascii="Arial" w:hAnsi="Arial" w:eastAsia="Arial" w:cs="Arial"/>
                <w:color w:val="000000"/>
                <w:sz w:val="24"/>
                <w:szCs w:val="24"/>
              </w:rPr>
              <w:t>this Contract</w:t>
            </w:r>
            <w:r>
              <w:rPr>
                <w:rFonts w:ascii="Arial" w:hAnsi="Arial" w:eastAsia="Arial" w:cs="Arial"/>
                <w:color w:val="000000"/>
                <w:sz w:val="24"/>
                <w:szCs w:val="24"/>
              </w:rPr>
              <w:t>,</w:t>
            </w:r>
          </w:p>
          <w:p w:rsidR="00386A55" w:rsidP="00386A55" w:rsidRDefault="00386A55" w14:paraId="00000184" w14:textId="13FE451D">
            <w:pPr>
              <w:pBdr>
                <w:top w:val="nil"/>
                <w:left w:val="nil"/>
                <w:bottom w:val="nil"/>
                <w:right w:val="nil"/>
                <w:between w:val="nil"/>
              </w:pBdr>
              <w:tabs>
                <w:tab w:val="left" w:pos="-576"/>
                <w:tab w:val="left" w:pos="144"/>
              </w:tabs>
              <w:spacing w:before="120" w:after="120"/>
              <w:ind w:left="144"/>
              <w:rPr>
                <w:rFonts w:ascii="Arial" w:hAnsi="Arial" w:eastAsia="Arial" w:cs="Arial"/>
                <w:color w:val="000000"/>
                <w:sz w:val="24"/>
                <w:szCs w:val="24"/>
              </w:rPr>
            </w:pPr>
            <w:r>
              <w:rPr>
                <w:rFonts w:ascii="Arial" w:hAnsi="Arial" w:eastAsia="Arial" w:cs="Arial"/>
                <w:color w:val="000000"/>
                <w:sz w:val="24"/>
                <w:szCs w:val="24"/>
              </w:rPr>
              <w:t>and the Supplier shall list all such Key Subcontractors in the Award Form;</w:t>
            </w:r>
          </w:p>
        </w:tc>
      </w:tr>
      <w:tr w:rsidR="00386A55" w:rsidTr="4ADD78D0" w14:paraId="41DCC07F" w14:textId="77777777">
        <w:tc>
          <w:tcPr>
            <w:tcW w:w="2263" w:type="dxa"/>
            <w:tcMar/>
          </w:tcPr>
          <w:p w:rsidR="00386A55" w:rsidP="00386A55" w:rsidRDefault="00386A55" w14:paraId="00000185" w14:textId="0E5408C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"Know-How"</w:t>
            </w:r>
          </w:p>
        </w:tc>
        <w:tc>
          <w:tcPr>
            <w:tcW w:w="5816" w:type="dxa"/>
            <w:tcMar/>
          </w:tcPr>
          <w:p w:rsidR="00386A55" w:rsidP="00386A55" w:rsidRDefault="00386A55" w14:paraId="00000186" w14:textId="2BB6CA56">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rsidTr="4ADD78D0" w14:paraId="4CD19B9B" w14:textId="77777777">
        <w:tc>
          <w:tcPr>
            <w:tcW w:w="2263" w:type="dxa"/>
            <w:tcMar/>
          </w:tcPr>
          <w:p w:rsidR="00386A55" w:rsidP="00386A55" w:rsidRDefault="00386A55" w14:paraId="00000187" w14:textId="6AFB361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"Law"</w:t>
            </w:r>
          </w:p>
        </w:tc>
        <w:tc>
          <w:tcPr>
            <w:tcW w:w="5816" w:type="dxa"/>
            <w:tcMar/>
          </w:tcPr>
          <w:p w:rsidR="00386A55" w:rsidP="00386A55" w:rsidRDefault="00386A55" w14:paraId="0000018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rsidTr="4ADD78D0" w14:paraId="204B707D" w14:textId="77777777">
        <w:tc>
          <w:tcPr>
            <w:tcW w:w="2263" w:type="dxa"/>
            <w:tcMar/>
          </w:tcPr>
          <w:p w:rsidR="00386A55" w:rsidP="00386A55" w:rsidRDefault="00386A55" w14:paraId="00000189" w14:textId="187F360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"Law Enforcement Processing"</w:t>
            </w:r>
          </w:p>
        </w:tc>
        <w:tc>
          <w:tcPr>
            <w:tcW w:w="5816" w:type="dxa"/>
            <w:tcMar/>
          </w:tcPr>
          <w:p w:rsidR="00386A55" w:rsidP="00386A55" w:rsidRDefault="00386A55" w14:paraId="0000018A" w14:textId="77777777">
            <w:pPr>
              <w:pBdr>
                <w:top w:val="nil"/>
                <w:left w:val="nil"/>
                <w:bottom w:val="nil"/>
                <w:right w:val="nil"/>
                <w:between w:val="nil"/>
              </w:pBdr>
              <w:tabs>
                <w:tab w:val="left" w:pos="175"/>
              </w:tabs>
              <w:spacing w:before="120" w:after="120"/>
              <w:ind w:left="170"/>
              <w:rPr>
                <w:rFonts w:ascii="Arial" w:hAnsi="Arial" w:eastAsia="Arial" w:cs="Arial"/>
                <w:color w:val="000000"/>
                <w:sz w:val="24"/>
                <w:szCs w:val="24"/>
              </w:rPr>
            </w:pPr>
            <w:r>
              <w:rPr>
                <w:rFonts w:ascii="Arial" w:hAnsi="Arial" w:eastAsia="Arial" w:cs="Arial"/>
                <w:color w:val="000000"/>
                <w:sz w:val="24"/>
                <w:szCs w:val="24"/>
              </w:rPr>
              <w:t>processing under Part 3 of the DPA 2018;</w:t>
            </w:r>
          </w:p>
        </w:tc>
      </w:tr>
      <w:tr w:rsidR="00386A55" w:rsidTr="4ADD78D0" w14:paraId="09272376" w14:textId="77777777">
        <w:tc>
          <w:tcPr>
            <w:tcW w:w="2263" w:type="dxa"/>
            <w:tcMar/>
          </w:tcPr>
          <w:p w:rsidR="00386A55" w:rsidP="00386A55" w:rsidRDefault="00386A55" w14:paraId="0000018B" w14:textId="346F0CD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"Losses"</w:t>
            </w:r>
          </w:p>
        </w:tc>
        <w:tc>
          <w:tcPr>
            <w:tcW w:w="5816" w:type="dxa"/>
            <w:tcMar/>
          </w:tcPr>
          <w:p w:rsidR="00386A55" w:rsidP="00386A55" w:rsidRDefault="00386A55" w14:paraId="0000018C" w14:textId="7B258EF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hAnsi="Arial" w:eastAsia="Arial" w:cs="Arial"/>
                <w:b/>
                <w:color w:val="000000"/>
                <w:sz w:val="24"/>
                <w:szCs w:val="24"/>
              </w:rPr>
              <w:t>Loss</w:t>
            </w:r>
            <w:r>
              <w:rPr>
                <w:rFonts w:ascii="Arial" w:hAnsi="Arial" w:eastAsia="Arial" w:cs="Arial"/>
                <w:color w:val="000000"/>
                <w:sz w:val="24"/>
                <w:szCs w:val="24"/>
              </w:rPr>
              <w:t xml:space="preserve">" shall be </w:t>
            </w:r>
            <w:proofErr w:type="gramStart"/>
            <w:r>
              <w:rPr>
                <w:rFonts w:ascii="Arial" w:hAnsi="Arial" w:eastAsia="Arial" w:cs="Arial"/>
                <w:color w:val="000000"/>
                <w:sz w:val="24"/>
                <w:szCs w:val="24"/>
              </w:rPr>
              <w:t>interpreted accordingly;</w:t>
            </w:r>
            <w:proofErr w:type="gramEnd"/>
          </w:p>
        </w:tc>
      </w:tr>
      <w:tr w:rsidR="00386A55" w:rsidTr="4ADD78D0" w14:paraId="7C31E334" w14:textId="77777777">
        <w:tc>
          <w:tcPr>
            <w:tcW w:w="2263" w:type="dxa"/>
            <w:tcMar/>
          </w:tcPr>
          <w:p w:rsidRPr="00386A55" w:rsidR="00386A55" w:rsidP="00386A55" w:rsidRDefault="00386A55" w14:paraId="310EA89B" w14:textId="02AB5A43">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"Malicious Software"</w:t>
            </w:r>
          </w:p>
        </w:tc>
        <w:tc>
          <w:tcPr>
            <w:tcW w:w="5816" w:type="dxa"/>
            <w:tcMar/>
          </w:tcPr>
          <w:p w:rsidRPr="00386A55" w:rsidR="00386A55" w:rsidP="00386A55" w:rsidRDefault="00386A55" w14:paraId="1A66FE2E" w14:textId="02B270A5">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rsidTr="4ADD78D0" w14:paraId="3D881440" w14:textId="77777777">
        <w:tc>
          <w:tcPr>
            <w:tcW w:w="2263" w:type="dxa"/>
            <w:tcMar/>
          </w:tcPr>
          <w:p w:rsidR="00386A55" w:rsidP="00386A55" w:rsidRDefault="00386A55" w14:paraId="0000018D" w14:textId="2356252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sz w:val="24"/>
                <w:szCs w:val="24"/>
              </w:rPr>
              <w:t>"Material Default"</w:t>
            </w:r>
          </w:p>
        </w:tc>
        <w:tc>
          <w:tcPr>
            <w:tcW w:w="5816" w:type="dxa"/>
            <w:tcMar/>
          </w:tcPr>
          <w:p w:rsidR="00386A55" w:rsidP="00386A55" w:rsidRDefault="00386A55" w14:paraId="0000018E" w14:textId="77777777">
            <w:pPr>
              <w:tabs>
                <w:tab w:val="left" w:pos="1803"/>
              </w:tabs>
              <w:spacing w:before="100" w:after="200"/>
              <w:ind w:left="180"/>
              <w:rPr>
                <w:rFonts w:ascii="Arial" w:hAnsi="Arial" w:eastAsia="Arial" w:cs="Arial"/>
                <w:color w:val="000000"/>
                <w:sz w:val="24"/>
                <w:szCs w:val="24"/>
              </w:rPr>
            </w:pPr>
            <w:r>
              <w:rPr>
                <w:rFonts w:ascii="Arial" w:hAnsi="Arial" w:eastAsia="Arial" w:cs="Arial"/>
                <w:sz w:val="24"/>
                <w:szCs w:val="24"/>
              </w:rPr>
              <w:t>a single serious Default or a number of Defaults or repeated Defaults (whether of the same or different obligations and regardless of whether such Defaults are remedied)</w:t>
            </w:r>
          </w:p>
        </w:tc>
      </w:tr>
      <w:tr w:rsidR="00386A55" w:rsidTr="4ADD78D0" w14:paraId="287D9F70" w14:textId="77777777">
        <w:tc>
          <w:tcPr>
            <w:tcW w:w="2263" w:type="dxa"/>
            <w:tcMar/>
          </w:tcPr>
          <w:p w:rsidR="00386A55" w:rsidP="00386A55" w:rsidRDefault="00386A55" w14:paraId="0000018F" w14:textId="2CC6300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"Marketing Contact"</w:t>
            </w:r>
          </w:p>
        </w:tc>
        <w:tc>
          <w:tcPr>
            <w:tcW w:w="5816" w:type="dxa"/>
            <w:tcMar/>
          </w:tcPr>
          <w:p w:rsidR="00386A55" w:rsidP="00386A55" w:rsidRDefault="00386A55" w14:paraId="0000019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shall be the person identified in the Award Form;</w:t>
            </w:r>
          </w:p>
        </w:tc>
      </w:tr>
      <w:tr w:rsidR="00386A55" w:rsidTr="4ADD78D0" w14:paraId="765A4A66" w14:textId="77777777">
        <w:tc>
          <w:tcPr>
            <w:tcW w:w="2263" w:type="dxa"/>
            <w:tcMar/>
          </w:tcPr>
          <w:p w:rsidR="00386A55" w:rsidP="00386A55" w:rsidRDefault="00386A55" w14:paraId="00000191" w14:textId="094416D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"Milestone"</w:t>
            </w:r>
          </w:p>
        </w:tc>
        <w:tc>
          <w:tcPr>
            <w:tcW w:w="5816" w:type="dxa"/>
            <w:tcMar/>
          </w:tcPr>
          <w:p w:rsidR="00386A55" w:rsidP="00386A55" w:rsidRDefault="00386A55" w14:paraId="0000019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 event or task described in the Implementation Plan;</w:t>
            </w:r>
          </w:p>
        </w:tc>
      </w:tr>
      <w:tr w:rsidR="00386A55" w:rsidTr="4ADD78D0" w14:paraId="00E52C89" w14:textId="77777777">
        <w:tc>
          <w:tcPr>
            <w:tcW w:w="2263" w:type="dxa"/>
            <w:tcMar/>
          </w:tcPr>
          <w:p w:rsidR="00386A55" w:rsidP="00386A55" w:rsidRDefault="00386A55" w14:paraId="00000193" w14:textId="3A9803E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"Milestone Date"</w:t>
            </w:r>
          </w:p>
        </w:tc>
        <w:tc>
          <w:tcPr>
            <w:tcW w:w="5816" w:type="dxa"/>
            <w:tcMar/>
          </w:tcPr>
          <w:p w:rsidR="00386A55" w:rsidP="00386A55" w:rsidRDefault="00386A55" w14:paraId="0000019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target date set out against the relevant Milestone in the Implementation Plan by which the Milestone must be Achieved;</w:t>
            </w:r>
          </w:p>
        </w:tc>
      </w:tr>
      <w:tr w:rsidR="00386A55" w:rsidTr="4ADD78D0" w14:paraId="72EA3272" w14:textId="77777777">
        <w:tc>
          <w:tcPr>
            <w:tcW w:w="2263" w:type="dxa"/>
            <w:tcMar/>
          </w:tcPr>
          <w:p w:rsidR="00386A55" w:rsidP="00386A55" w:rsidRDefault="00386A55" w14:paraId="00000195" w14:textId="4D6C47A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"Month"</w:t>
            </w:r>
          </w:p>
        </w:tc>
        <w:tc>
          <w:tcPr>
            <w:tcW w:w="5816" w:type="dxa"/>
            <w:tcMar/>
          </w:tcPr>
          <w:p w:rsidR="00386A55" w:rsidP="00386A55" w:rsidRDefault="00386A55" w14:paraId="00000196" w14:textId="0E5AE22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calendar month and "</w:t>
            </w:r>
            <w:r>
              <w:rPr>
                <w:rFonts w:ascii="Arial" w:hAnsi="Arial" w:eastAsia="Arial" w:cs="Arial"/>
                <w:b/>
                <w:color w:val="000000"/>
                <w:sz w:val="24"/>
                <w:szCs w:val="24"/>
              </w:rPr>
              <w:t>Monthly</w:t>
            </w:r>
            <w:r>
              <w:rPr>
                <w:rFonts w:ascii="Arial" w:hAnsi="Arial" w:eastAsia="Arial" w:cs="Arial"/>
                <w:color w:val="000000"/>
                <w:sz w:val="24"/>
                <w:szCs w:val="24"/>
              </w:rPr>
              <w:t xml:space="preserve">" shall be </w:t>
            </w:r>
            <w:proofErr w:type="gramStart"/>
            <w:r>
              <w:rPr>
                <w:rFonts w:ascii="Arial" w:hAnsi="Arial" w:eastAsia="Arial" w:cs="Arial"/>
                <w:color w:val="000000"/>
                <w:sz w:val="24"/>
                <w:szCs w:val="24"/>
              </w:rPr>
              <w:t>interpreted accordingly;</w:t>
            </w:r>
            <w:proofErr w:type="gramEnd"/>
          </w:p>
        </w:tc>
      </w:tr>
      <w:tr w:rsidR="00386A55" w:rsidTr="4ADD78D0" w14:paraId="1D9E45D7" w14:textId="77777777">
        <w:tc>
          <w:tcPr>
            <w:tcW w:w="2263" w:type="dxa"/>
            <w:tcMar/>
          </w:tcPr>
          <w:p w:rsidR="00386A55" w:rsidP="00386A55" w:rsidRDefault="00386A55" w14:paraId="00000197" w14:textId="27795E3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"National Insurance"</w:t>
            </w:r>
          </w:p>
        </w:tc>
        <w:tc>
          <w:tcPr>
            <w:tcW w:w="5816" w:type="dxa"/>
            <w:tcMar/>
          </w:tcPr>
          <w:p w:rsidR="00386A55" w:rsidP="00386A55" w:rsidRDefault="00386A55" w14:paraId="0000019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contributions required by the Social Security Contributions and Benefits Act 1992 and made in accordance with the Social Security (Contributions) Regulations 2001 (SI 2001/1004);</w:t>
            </w:r>
          </w:p>
        </w:tc>
      </w:tr>
      <w:tr w:rsidR="00386A55" w:rsidTr="4ADD78D0" w14:paraId="02AE8779" w14:textId="77777777">
        <w:tc>
          <w:tcPr>
            <w:tcW w:w="2263" w:type="dxa"/>
            <w:tcMar/>
          </w:tcPr>
          <w:p w:rsidR="00386A55" w:rsidP="00386A55" w:rsidRDefault="00386A55" w14:paraId="00000199" w14:textId="4E15017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"New IPR"</w:t>
            </w:r>
          </w:p>
        </w:tc>
        <w:tc>
          <w:tcPr>
            <w:tcW w:w="5816" w:type="dxa"/>
            <w:tcMar/>
          </w:tcPr>
          <w:p w:rsidR="00386A55" w:rsidP="00386A55" w:rsidRDefault="00386A55" w14:paraId="0000019A" w14:textId="321479FE">
            <w:pPr>
              <w:numPr>
                <w:ilvl w:val="0"/>
                <w:numId w:val="49"/>
              </w:numPr>
              <w:pBdr>
                <w:top w:val="nil"/>
                <w:left w:val="nil"/>
                <w:bottom w:val="nil"/>
                <w:right w:val="nil"/>
                <w:between w:val="nil"/>
              </w:pBdr>
              <w:spacing w:before="100" w:after="200"/>
              <w:ind w:hanging="541"/>
              <w:rPr>
                <w:rFonts w:ascii="Arial" w:hAnsi="Arial" w:eastAsia="Arial" w:cs="Arial"/>
                <w:color w:val="000000"/>
                <w:sz w:val="24"/>
                <w:szCs w:val="24"/>
              </w:rPr>
            </w:pPr>
            <w:r>
              <w:rPr>
                <w:rFonts w:ascii="Arial" w:hAnsi="Arial" w:eastAsia="Arial" w:cs="Arial"/>
                <w:color w:val="000000"/>
                <w:sz w:val="24"/>
                <w:szCs w:val="24"/>
              </w:rPr>
              <w:t xml:space="preserve">IPR in items created by the Supplier (or by a third party on behalf of the Supplier) specifically for the purposes of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and updates and amendments of these items including database schema; and/or</w:t>
            </w:r>
          </w:p>
          <w:p w:rsidR="00386A55" w:rsidP="00386A55" w:rsidRDefault="00386A55" w14:paraId="0000019B" w14:textId="5698E4A8">
            <w:pPr>
              <w:numPr>
                <w:ilvl w:val="0"/>
                <w:numId w:val="49"/>
              </w:numPr>
              <w:pBdr>
                <w:top w:val="nil"/>
                <w:left w:val="nil"/>
                <w:bottom w:val="nil"/>
                <w:right w:val="nil"/>
                <w:between w:val="nil"/>
              </w:pBdr>
              <w:spacing w:before="100" w:after="200"/>
              <w:ind w:hanging="541"/>
              <w:rPr>
                <w:rFonts w:ascii="Arial" w:hAnsi="Arial" w:eastAsia="Arial" w:cs="Arial"/>
                <w:color w:val="000000"/>
                <w:sz w:val="24"/>
                <w:szCs w:val="24"/>
              </w:rPr>
            </w:pPr>
            <w:r>
              <w:rPr>
                <w:rFonts w:ascii="Arial" w:hAnsi="Arial" w:eastAsia="Arial" w:cs="Arial"/>
                <w:color w:val="000000"/>
                <w:sz w:val="24"/>
                <w:szCs w:val="24"/>
              </w:rPr>
              <w:t xml:space="preserve">IPR in or arising as a result of the performance of the Supplier’s obligations under </w:t>
            </w:r>
            <w:r w:rsidR="0067323E">
              <w:rPr>
                <w:rFonts w:ascii="Arial" w:hAnsi="Arial" w:eastAsia="Arial" w:cs="Arial"/>
                <w:color w:val="000000"/>
                <w:sz w:val="24"/>
                <w:szCs w:val="24"/>
              </w:rPr>
              <w:t>this Contract</w:t>
            </w:r>
            <w:r>
              <w:rPr>
                <w:rFonts w:ascii="Arial" w:hAnsi="Arial" w:eastAsia="Arial" w:cs="Arial"/>
                <w:color w:val="000000"/>
                <w:sz w:val="24"/>
                <w:szCs w:val="24"/>
              </w:rPr>
              <w:t xml:space="preserve"> and all updates and amendments to the </w:t>
            </w:r>
            <w:proofErr w:type="gramStart"/>
            <w:r>
              <w:rPr>
                <w:rFonts w:ascii="Arial" w:hAnsi="Arial" w:eastAsia="Arial" w:cs="Arial"/>
                <w:color w:val="000000"/>
                <w:sz w:val="24"/>
                <w:szCs w:val="24"/>
              </w:rPr>
              <w:t>same;</w:t>
            </w:r>
            <w:proofErr w:type="gramEnd"/>
            <w:r>
              <w:rPr>
                <w:rFonts w:ascii="Arial" w:hAnsi="Arial" w:eastAsia="Arial" w:cs="Arial"/>
                <w:color w:val="000000"/>
                <w:sz w:val="24"/>
                <w:szCs w:val="24"/>
              </w:rPr>
              <w:t xml:space="preserve"> </w:t>
            </w:r>
          </w:p>
          <w:p w:rsidR="00386A55" w:rsidP="4ADD78D0" w:rsidRDefault="00386A55" w14:paraId="0000019C" w14:textId="39EDEFA5">
            <w:pPr>
              <w:pBdr>
                <w:top w:val="nil" w:color="000000" w:sz="0" w:space="0"/>
                <w:left w:val="nil" w:color="000000" w:sz="0" w:space="0"/>
                <w:bottom w:val="nil" w:color="000000" w:sz="0" w:space="0"/>
                <w:right w:val="nil" w:color="000000" w:sz="0" w:space="0"/>
                <w:between w:val="nil" w:color="000000" w:sz="0" w:space="0"/>
              </w:pBdr>
              <w:spacing w:before="120" w:after="120"/>
              <w:ind w:left="170"/>
              <w:rPr>
                <w:rFonts w:ascii="Arial" w:hAnsi="Arial" w:eastAsia="Arial" w:cs="Arial"/>
                <w:color w:val="000000"/>
                <w:sz w:val="24"/>
                <w:szCs w:val="24"/>
              </w:rPr>
            </w:pPr>
            <w:r w:rsidRPr="4ADD78D0" w:rsidR="00386A55">
              <w:rPr>
                <w:rFonts w:ascii="Arial" w:hAnsi="Arial" w:eastAsia="Arial" w:cs="Arial"/>
                <w:color w:val="000000" w:themeColor="text1" w:themeTint="FF" w:themeShade="FF"/>
                <w:sz w:val="24"/>
                <w:szCs w:val="24"/>
              </w:rPr>
              <w:t xml:space="preserve">but shall not include the Supplier’s Existing IPR </w:t>
            </w:r>
          </w:p>
        </w:tc>
      </w:tr>
      <w:tr w:rsidR="00386A55" w:rsidTr="4ADD78D0" w14:paraId="7C8FD989" w14:textId="77777777">
        <w:tc>
          <w:tcPr>
            <w:tcW w:w="2263" w:type="dxa"/>
            <w:tcMar/>
          </w:tcPr>
          <w:p w:rsidR="00386A55" w:rsidP="00386A55" w:rsidRDefault="00386A55" w14:paraId="0000019D" w14:textId="451BB02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"New IPR Item"</w:t>
            </w:r>
          </w:p>
        </w:tc>
        <w:tc>
          <w:tcPr>
            <w:tcW w:w="5816" w:type="dxa"/>
            <w:tcMar/>
          </w:tcPr>
          <w:p w:rsidR="00386A55" w:rsidP="00386A55" w:rsidRDefault="00386A55" w14:paraId="0000019E" w14:textId="77777777">
            <w:pPr>
              <w:pBdr>
                <w:top w:val="nil"/>
                <w:left w:val="nil"/>
                <w:bottom w:val="nil"/>
                <w:right w:val="nil"/>
                <w:between w:val="nil"/>
              </w:pBdr>
              <w:tabs>
                <w:tab w:val="left" w:pos="169"/>
              </w:tabs>
              <w:spacing w:before="120" w:after="120"/>
              <w:ind w:left="169"/>
              <w:rPr>
                <w:rFonts w:ascii="Arial" w:hAnsi="Arial" w:eastAsia="Arial" w:cs="Arial"/>
                <w:color w:val="000000"/>
                <w:sz w:val="24"/>
                <w:szCs w:val="24"/>
              </w:rPr>
            </w:pPr>
            <w:r>
              <w:rPr>
                <w:rFonts w:ascii="Arial" w:hAnsi="Arial" w:eastAsia="Arial" w:cs="Arial"/>
                <w:color w:val="000000"/>
                <w:sz w:val="24"/>
                <w:szCs w:val="24"/>
              </w:rPr>
              <w:t>means a deliverable, document, product or other item within which New IPR subsists;</w:t>
            </w:r>
          </w:p>
        </w:tc>
      </w:tr>
      <w:tr w:rsidR="00386A55" w:rsidTr="4ADD78D0" w14:paraId="2FD8DB48" w14:textId="77777777">
        <w:tc>
          <w:tcPr>
            <w:tcW w:w="2263" w:type="dxa"/>
            <w:tcMar/>
          </w:tcPr>
          <w:p w:rsidR="00386A55" w:rsidP="00386A55" w:rsidRDefault="00386A55" w14:paraId="0000019F" w14:textId="317830F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"Notifiable Default"</w:t>
            </w:r>
          </w:p>
        </w:tc>
        <w:tc>
          <w:tcPr>
            <w:tcW w:w="5816" w:type="dxa"/>
            <w:tcMar/>
          </w:tcPr>
          <w:p w:rsidR="00386A55" w:rsidP="00386A55" w:rsidRDefault="00386A55" w14:paraId="000001A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w:t>
            </w:r>
          </w:p>
          <w:p w:rsidR="00386A55" w:rsidP="00386A55" w:rsidRDefault="00386A55" w14:paraId="000001A1" w14:textId="1B6A1C8A">
            <w:pPr>
              <w:numPr>
                <w:ilvl w:val="0"/>
                <w:numId w:val="2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Supplier commits a Material Default; and/or</w:t>
            </w:r>
          </w:p>
          <w:p w:rsidR="00386A55" w:rsidP="00386A55" w:rsidRDefault="00386A55" w14:paraId="000001A2" w14:textId="77777777">
            <w:pPr>
              <w:numPr>
                <w:ilvl w:val="0"/>
                <w:numId w:val="2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performance of the Supplier is likely to cause or causes a Critical Service Level Failure;</w:t>
            </w:r>
          </w:p>
        </w:tc>
      </w:tr>
      <w:tr w:rsidR="004D417A" w:rsidTr="4ADD78D0" w14:paraId="304C85BC" w14:textId="77777777">
        <w:tc>
          <w:tcPr>
            <w:tcW w:w="2263" w:type="dxa"/>
            <w:tcMar/>
          </w:tcPr>
          <w:p w:rsidR="004D417A" w:rsidP="004D417A" w:rsidRDefault="004D417A" w14:paraId="46BDDFD3" w14:textId="6183747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"Object Code"</w:t>
            </w:r>
          </w:p>
        </w:tc>
        <w:tc>
          <w:tcPr>
            <w:tcW w:w="5816" w:type="dxa"/>
            <w:tcMar/>
          </w:tcPr>
          <w:p w:rsidR="004D417A" w:rsidP="004D417A" w:rsidRDefault="004D417A" w14:paraId="7D408C1F" w14:textId="4D80224F">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4D417A">
              <w:rPr>
                <w:rFonts w:ascii="Arial" w:hAnsi="Arial" w:eastAsia="Arial" w:cs="Arial"/>
                <w:color w:val="000000"/>
                <w:sz w:val="24"/>
                <w:szCs w:val="24"/>
              </w:rPr>
              <w:t>software and/or data in machine-readable complied object code form</w:t>
            </w:r>
            <w:r>
              <w:rPr>
                <w:rFonts w:ascii="Arial" w:hAnsi="Arial" w:eastAsia="Arial" w:cs="Arial"/>
                <w:color w:val="000000"/>
                <w:sz w:val="24"/>
                <w:szCs w:val="24"/>
              </w:rPr>
              <w:t>;</w:t>
            </w:r>
          </w:p>
        </w:tc>
      </w:tr>
      <w:tr w:rsidR="004D417A" w:rsidTr="4ADD78D0" w14:paraId="2D6132B2" w14:textId="77777777">
        <w:tc>
          <w:tcPr>
            <w:tcW w:w="2263" w:type="dxa"/>
            <w:tcMar/>
          </w:tcPr>
          <w:p w:rsidR="004D417A" w:rsidP="004D417A" w:rsidRDefault="004D417A" w14:paraId="000001A3" w14:textId="1C65039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"Occasion of Tax Non –Compliance"</w:t>
            </w:r>
          </w:p>
        </w:tc>
        <w:tc>
          <w:tcPr>
            <w:tcW w:w="5816" w:type="dxa"/>
            <w:tcMar/>
          </w:tcPr>
          <w:p w:rsidR="004D417A" w:rsidP="004D417A" w:rsidRDefault="004D417A" w14:paraId="000001A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where: </w:t>
            </w:r>
          </w:p>
          <w:p w:rsidR="004D417A" w:rsidP="004D417A" w:rsidRDefault="004D417A" w14:paraId="000001A5" w14:textId="77777777">
            <w:pPr>
              <w:numPr>
                <w:ilvl w:val="0"/>
                <w:numId w:val="1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any tax return of the Supplier submitted to a Relevant Tax Authority on or after 1 October 2012 which is found on or after 1 April 2013 to be incorrect as a result of:</w:t>
            </w:r>
          </w:p>
          <w:p w:rsidR="004D417A" w:rsidP="004D417A" w:rsidRDefault="004D417A" w14:paraId="000001A6" w14:textId="77777777">
            <w:pPr>
              <w:numPr>
                <w:ilvl w:val="4"/>
                <w:numId w:val="15"/>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w:t>
            </w:r>
            <w:proofErr w:type="gramStart"/>
            <w:r>
              <w:rPr>
                <w:rFonts w:ascii="Arial" w:hAnsi="Arial" w:eastAsia="Arial" w:cs="Arial"/>
                <w:color w:val="000000"/>
                <w:sz w:val="24"/>
                <w:szCs w:val="24"/>
              </w:rPr>
              <w:t>Principle;</w:t>
            </w:r>
            <w:proofErr w:type="gramEnd"/>
          </w:p>
          <w:p w:rsidR="004D417A" w:rsidP="004D417A" w:rsidRDefault="004D417A" w14:paraId="000001A7" w14:textId="77777777">
            <w:pPr>
              <w:numPr>
                <w:ilvl w:val="4"/>
                <w:numId w:val="15"/>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4D417A" w:rsidP="004D417A" w:rsidRDefault="004D417A" w14:paraId="000001A8" w14:textId="77777777">
            <w:pPr>
              <w:numPr>
                <w:ilvl w:val="0"/>
                <w:numId w:val="19"/>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rsidTr="4ADD78D0" w14:paraId="04E2B2D4" w14:textId="77777777">
        <w:tc>
          <w:tcPr>
            <w:tcW w:w="2263" w:type="dxa"/>
            <w:tcMar/>
          </w:tcPr>
          <w:p w:rsidR="004D417A" w:rsidP="004D417A" w:rsidRDefault="004D417A" w14:paraId="000001A9" w14:textId="18407F9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"Open Book Data"</w:t>
            </w:r>
          </w:p>
        </w:tc>
        <w:tc>
          <w:tcPr>
            <w:tcW w:w="5816" w:type="dxa"/>
            <w:tcMar/>
          </w:tcPr>
          <w:p w:rsidR="004D417A" w:rsidP="004D417A" w:rsidRDefault="004D417A" w14:paraId="000001AA" w14:textId="4288E3A3">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rsidR="004D417A" w:rsidP="004D417A" w:rsidRDefault="004D417A" w14:paraId="000001AB" w14:textId="77777777">
            <w:pPr>
              <w:numPr>
                <w:ilvl w:val="0"/>
                <w:numId w:val="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Supplier’s Costs broken down against each Good and/or Service and/or Deliverable, including actual capital expenditure (including capital replacement costs) and the unit cost and total actual costs of all </w:t>
            </w:r>
            <w:proofErr w:type="gramStart"/>
            <w:r>
              <w:rPr>
                <w:rFonts w:ascii="Arial" w:hAnsi="Arial" w:eastAsia="Arial" w:cs="Arial"/>
                <w:color w:val="000000"/>
                <w:sz w:val="24"/>
                <w:szCs w:val="24"/>
              </w:rPr>
              <w:t>Deliverables;</w:t>
            </w:r>
            <w:proofErr w:type="gramEnd"/>
          </w:p>
          <w:p w:rsidR="004D417A" w:rsidP="004D417A" w:rsidRDefault="004D417A" w14:paraId="000001AC" w14:textId="77777777">
            <w:pPr>
              <w:numPr>
                <w:ilvl w:val="0"/>
                <w:numId w:val="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operating expenditure relating to the provision of the Deliverables including an analysis showing:</w:t>
            </w:r>
          </w:p>
          <w:p w:rsidR="004D417A" w:rsidP="004D417A" w:rsidRDefault="004D417A" w14:paraId="000001AD" w14:textId="77777777">
            <w:pPr>
              <w:numPr>
                <w:ilvl w:val="4"/>
                <w:numId w:val="10"/>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 xml:space="preserve">the unit costs and quantity of Goods and any other consumables and bought-in </w:t>
            </w:r>
            <w:proofErr w:type="gramStart"/>
            <w:r>
              <w:rPr>
                <w:rFonts w:ascii="Arial" w:hAnsi="Arial" w:eastAsia="Arial" w:cs="Arial"/>
                <w:color w:val="000000"/>
                <w:sz w:val="24"/>
                <w:szCs w:val="24"/>
              </w:rPr>
              <w:t>Deliverables;</w:t>
            </w:r>
            <w:proofErr w:type="gramEnd"/>
          </w:p>
          <w:p w:rsidR="004D417A" w:rsidP="004D417A" w:rsidRDefault="004D417A" w14:paraId="000001AE" w14:textId="77777777">
            <w:pPr>
              <w:numPr>
                <w:ilvl w:val="4"/>
                <w:numId w:val="15"/>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 xml:space="preserve">manpower resources broken down into the number and grade/role of all Supplier Staff (free of any contingency) together with a list of agreed rates against each manpower </w:t>
            </w:r>
            <w:proofErr w:type="gramStart"/>
            <w:r>
              <w:rPr>
                <w:rFonts w:ascii="Arial" w:hAnsi="Arial" w:eastAsia="Arial" w:cs="Arial"/>
                <w:color w:val="000000"/>
                <w:sz w:val="24"/>
                <w:szCs w:val="24"/>
              </w:rPr>
              <w:t>grade;</w:t>
            </w:r>
            <w:proofErr w:type="gramEnd"/>
          </w:p>
          <w:p w:rsidR="004D417A" w:rsidP="004D417A" w:rsidRDefault="004D417A" w14:paraId="000001AF" w14:textId="77777777">
            <w:pPr>
              <w:numPr>
                <w:ilvl w:val="4"/>
                <w:numId w:val="15"/>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a list of Costs underpinning those rates for each manpower grade, being the agreed rate less the Supplier Profit Margin; and</w:t>
            </w:r>
          </w:p>
          <w:p w:rsidR="004D417A" w:rsidP="004D417A" w:rsidRDefault="004D417A" w14:paraId="000001B0" w14:textId="77777777">
            <w:pPr>
              <w:numPr>
                <w:ilvl w:val="4"/>
                <w:numId w:val="15"/>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 xml:space="preserve">Reimbursable Expenses, if allowed under the Award </w:t>
            </w:r>
            <w:proofErr w:type="gramStart"/>
            <w:r>
              <w:rPr>
                <w:rFonts w:ascii="Arial" w:hAnsi="Arial" w:eastAsia="Arial" w:cs="Arial"/>
                <w:color w:val="000000"/>
                <w:sz w:val="24"/>
                <w:szCs w:val="24"/>
              </w:rPr>
              <w:t>Form;</w:t>
            </w:r>
            <w:proofErr w:type="gramEnd"/>
            <w:r>
              <w:rPr>
                <w:rFonts w:ascii="Arial" w:hAnsi="Arial" w:eastAsia="Arial" w:cs="Arial"/>
                <w:color w:val="000000"/>
                <w:sz w:val="24"/>
                <w:szCs w:val="24"/>
              </w:rPr>
              <w:t xml:space="preserve"> </w:t>
            </w:r>
          </w:p>
          <w:p w:rsidR="004D417A" w:rsidP="004D417A" w:rsidRDefault="004D417A" w14:paraId="000001B1" w14:textId="77777777">
            <w:pPr>
              <w:numPr>
                <w:ilvl w:val="0"/>
                <w:numId w:val="2"/>
              </w:numPr>
              <w:pBdr>
                <w:top w:val="nil"/>
                <w:left w:val="nil"/>
                <w:bottom w:val="nil"/>
                <w:right w:val="nil"/>
                <w:between w:val="nil"/>
              </w:pBdr>
              <w:tabs>
                <w:tab w:val="left" w:pos="-9"/>
              </w:tabs>
              <w:spacing w:before="120" w:after="120"/>
              <w:rPr>
                <w:rFonts w:ascii="Arial" w:hAnsi="Arial" w:eastAsia="Arial" w:cs="Arial"/>
                <w:color w:val="000000"/>
                <w:sz w:val="24"/>
                <w:szCs w:val="24"/>
              </w:rPr>
            </w:pPr>
            <w:proofErr w:type="gramStart"/>
            <w:r>
              <w:rPr>
                <w:rFonts w:ascii="Arial" w:hAnsi="Arial" w:eastAsia="Arial" w:cs="Arial"/>
                <w:color w:val="000000"/>
                <w:sz w:val="24"/>
                <w:szCs w:val="24"/>
              </w:rPr>
              <w:t>Overheads;</w:t>
            </w:r>
            <w:proofErr w:type="gramEnd"/>
            <w:r>
              <w:rPr>
                <w:rFonts w:ascii="Arial" w:hAnsi="Arial" w:eastAsia="Arial" w:cs="Arial"/>
                <w:color w:val="000000"/>
                <w:sz w:val="24"/>
                <w:szCs w:val="24"/>
              </w:rPr>
              <w:t xml:space="preserve"> </w:t>
            </w:r>
          </w:p>
          <w:p w:rsidR="004D417A" w:rsidP="004D417A" w:rsidRDefault="004D417A" w14:paraId="000001B2" w14:textId="77777777">
            <w:pPr>
              <w:numPr>
                <w:ilvl w:val="0"/>
                <w:numId w:val="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all interest, expenses and any other </w:t>
            </w:r>
            <w:proofErr w:type="gramStart"/>
            <w:r>
              <w:rPr>
                <w:rFonts w:ascii="Arial" w:hAnsi="Arial" w:eastAsia="Arial" w:cs="Arial"/>
                <w:color w:val="000000"/>
                <w:sz w:val="24"/>
                <w:szCs w:val="24"/>
              </w:rPr>
              <w:t>third party</w:t>
            </w:r>
            <w:proofErr w:type="gramEnd"/>
            <w:r>
              <w:rPr>
                <w:rFonts w:ascii="Arial" w:hAnsi="Arial" w:eastAsia="Arial" w:cs="Arial"/>
                <w:color w:val="000000"/>
                <w:sz w:val="24"/>
                <w:szCs w:val="24"/>
              </w:rPr>
              <w:t xml:space="preserve"> financing costs incurred in relation to the provision of the Deliverables;</w:t>
            </w:r>
          </w:p>
          <w:p w:rsidR="004D417A" w:rsidP="004D417A" w:rsidRDefault="004D417A" w14:paraId="000001B3" w14:textId="4D34A47F">
            <w:pPr>
              <w:numPr>
                <w:ilvl w:val="0"/>
                <w:numId w:val="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Supplier Profit achieved over the Contract Period and on an annual </w:t>
            </w:r>
            <w:proofErr w:type="gramStart"/>
            <w:r>
              <w:rPr>
                <w:rFonts w:ascii="Arial" w:hAnsi="Arial" w:eastAsia="Arial" w:cs="Arial"/>
                <w:color w:val="000000"/>
                <w:sz w:val="24"/>
                <w:szCs w:val="24"/>
              </w:rPr>
              <w:t>basis;</w:t>
            </w:r>
            <w:proofErr w:type="gramEnd"/>
          </w:p>
          <w:p w:rsidR="004D417A" w:rsidP="004D417A" w:rsidRDefault="004D417A" w14:paraId="000001B4" w14:textId="77777777">
            <w:pPr>
              <w:numPr>
                <w:ilvl w:val="0"/>
                <w:numId w:val="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confirmation that all methods of Cost apportionment and Overhead allocation are consistent with and not more onerous than such methods applied generally by the </w:t>
            </w:r>
            <w:proofErr w:type="gramStart"/>
            <w:r>
              <w:rPr>
                <w:rFonts w:ascii="Arial" w:hAnsi="Arial" w:eastAsia="Arial" w:cs="Arial"/>
                <w:color w:val="000000"/>
                <w:sz w:val="24"/>
                <w:szCs w:val="24"/>
              </w:rPr>
              <w:t>Supplier;</w:t>
            </w:r>
            <w:proofErr w:type="gramEnd"/>
          </w:p>
          <w:p w:rsidR="004D417A" w:rsidP="004D417A" w:rsidRDefault="004D417A" w14:paraId="000001B5" w14:textId="77777777">
            <w:pPr>
              <w:numPr>
                <w:ilvl w:val="0"/>
                <w:numId w:val="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 explanation of the type and value of risk and contingencies associated with the provision of the Deliverables, including the amount of money attributed to each risk and/or contingency; and</w:t>
            </w:r>
          </w:p>
          <w:p w:rsidR="004D417A" w:rsidP="004D417A" w:rsidRDefault="004D417A" w14:paraId="000001B6" w14:textId="77777777">
            <w:pPr>
              <w:numPr>
                <w:ilvl w:val="0"/>
                <w:numId w:val="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actual Costs profile for each Service Period;</w:t>
            </w:r>
          </w:p>
        </w:tc>
      </w:tr>
      <w:tr w:rsidR="004D417A" w:rsidTr="4ADD78D0" w14:paraId="07F33288" w14:textId="77777777">
        <w:tc>
          <w:tcPr>
            <w:tcW w:w="2263" w:type="dxa"/>
            <w:tcMar/>
          </w:tcPr>
          <w:p w:rsidR="004D417A" w:rsidP="004D417A" w:rsidRDefault="004D417A" w14:paraId="000001B7" w14:textId="1FA3016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"Open Licence"</w:t>
            </w:r>
          </w:p>
        </w:tc>
        <w:tc>
          <w:tcPr>
            <w:tcW w:w="5816" w:type="dxa"/>
            <w:tcMar/>
          </w:tcPr>
          <w:p w:rsidR="004D417A" w:rsidP="004D417A" w:rsidRDefault="004D417A" w14:paraId="000001B8" w14:textId="6D508D2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13">
              <w:r>
                <w:rPr>
                  <w:rFonts w:ascii="Arial" w:hAnsi="Arial" w:eastAsia="Arial" w:cs="Arial"/>
                  <w:color w:val="0000FF"/>
                  <w:sz w:val="24"/>
                  <w:szCs w:val="24"/>
                  <w:u w:val="single"/>
                </w:rPr>
                <w:t>http://www.nationalarchives.gov.uk/doc/open-government-licence/version/3/</w:t>
              </w:r>
            </w:hyperlink>
            <w:r>
              <w:rPr>
                <w:rFonts w:ascii="Arial" w:hAnsi="Arial" w:eastAsia="Arial" w:cs="Arial"/>
                <w:color w:val="000000"/>
                <w:sz w:val="24"/>
                <w:szCs w:val="24"/>
              </w:rPr>
              <w:t xml:space="preserve"> and the Open Standards Principles documented at </w:t>
            </w:r>
            <w:hyperlink r:id="rId14">
              <w:r>
                <w:rPr>
                  <w:rFonts w:ascii="Arial" w:hAnsi="Arial" w:eastAsia="Arial" w:cs="Arial"/>
                  <w:color w:val="0000FF"/>
                  <w:sz w:val="24"/>
                  <w:szCs w:val="24"/>
                  <w:u w:val="single"/>
                </w:rPr>
                <w:t>https://www.gov.uk/government/publications/open-standards-principles/open-standards-principles</w:t>
              </w:r>
            </w:hyperlink>
            <w:r w:rsidR="00205D1C">
              <w:rPr>
                <w:rFonts w:ascii="Arial" w:hAnsi="Arial" w:eastAsia="Arial" w:cs="Arial"/>
                <w:color w:val="0000FF"/>
                <w:sz w:val="24"/>
                <w:szCs w:val="24"/>
                <w:u w:val="single"/>
              </w:rPr>
              <w:t xml:space="preserve">, </w:t>
            </w:r>
            <w:r w:rsidR="00205D1C">
              <w:rPr>
                <w:rFonts w:ascii="Arial" w:hAnsi="Arial" w:eastAsia="Arial" w:cs="Arial"/>
                <w:color w:val="000000"/>
                <w:sz w:val="24"/>
                <w:szCs w:val="24"/>
              </w:rPr>
              <w:t xml:space="preserve"> </w:t>
            </w:r>
            <w:r w:rsidRPr="00205D1C" w:rsidR="00205D1C">
              <w:rPr>
                <w:rFonts w:ascii="Arial" w:hAnsi="Arial" w:eastAsia="Arial" w:cs="Arial"/>
                <w:color w:val="000000"/>
                <w:sz w:val="24"/>
                <w:szCs w:val="24"/>
              </w:rPr>
              <w:t>and includes the Open Source publication of Software;</w:t>
            </w:r>
          </w:p>
        </w:tc>
      </w:tr>
      <w:tr w:rsidR="00205D1C" w:rsidTr="4ADD78D0" w14:paraId="0F66E4C3" w14:textId="77777777">
        <w:tc>
          <w:tcPr>
            <w:tcW w:w="2263" w:type="dxa"/>
            <w:tcMar/>
          </w:tcPr>
          <w:p w:rsidR="00205D1C" w:rsidP="00205D1C" w:rsidRDefault="00205D1C" w14:paraId="483F9B97" w14:textId="51F50D1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"Open Source"</w:t>
            </w:r>
          </w:p>
        </w:tc>
        <w:tc>
          <w:tcPr>
            <w:tcW w:w="5816" w:type="dxa"/>
            <w:tcMar/>
          </w:tcPr>
          <w:p w:rsidR="00205D1C" w:rsidP="00205D1C" w:rsidRDefault="00205D1C" w14:paraId="4B40C8DF" w14:textId="325E6F09">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205D1C">
              <w:rPr>
                <w:rFonts w:ascii="Arial" w:hAnsi="Arial" w:eastAsia="Arial" w:cs="Arial"/>
                <w:color w:val="000000"/>
                <w:sz w:val="24"/>
                <w:szCs w:val="24"/>
              </w:rPr>
              <w:t xml:space="preserve">computer Software that is released on the internet for use by any person, such release usually being made under a recognised </w:t>
            </w:r>
            <w:proofErr w:type="gramStart"/>
            <w:r w:rsidRPr="00205D1C">
              <w:rPr>
                <w:rFonts w:ascii="Arial" w:hAnsi="Arial" w:eastAsia="Arial" w:cs="Arial"/>
                <w:color w:val="000000"/>
                <w:sz w:val="24"/>
                <w:szCs w:val="24"/>
              </w:rPr>
              <w:t>open source</w:t>
            </w:r>
            <w:proofErr w:type="gramEnd"/>
            <w:r w:rsidRPr="00205D1C">
              <w:rPr>
                <w:rFonts w:ascii="Arial" w:hAnsi="Arial" w:eastAsia="Arial" w:cs="Arial"/>
                <w:color w:val="000000"/>
                <w:sz w:val="24"/>
                <w:szCs w:val="24"/>
              </w:rPr>
              <w:t xml:space="preserve"> licence and stating that it is released as open source;</w:t>
            </w:r>
          </w:p>
        </w:tc>
      </w:tr>
      <w:tr w:rsidR="00205D1C" w:rsidTr="4ADD78D0" w14:paraId="17E631C6" w14:textId="77777777">
        <w:tc>
          <w:tcPr>
            <w:tcW w:w="2263" w:type="dxa"/>
            <w:tcMar/>
          </w:tcPr>
          <w:p w:rsidR="00205D1C" w:rsidP="00205D1C" w:rsidRDefault="00205D1C" w14:paraId="000001B9" w14:textId="5CC870F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"Open Licence Publication Material"</w:t>
            </w:r>
          </w:p>
        </w:tc>
        <w:tc>
          <w:tcPr>
            <w:tcW w:w="5816" w:type="dxa"/>
            <w:tcMar/>
          </w:tcPr>
          <w:p w:rsidR="00205D1C" w:rsidP="00205D1C" w:rsidRDefault="00205D1C" w14:paraId="000001BA" w14:textId="1891BF8E">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items created pursuant to this Contract which the Buyer may wish to publish as Open Licence which are supplied in a format suitable for publication under Open Licence;</w:t>
            </w:r>
          </w:p>
        </w:tc>
      </w:tr>
      <w:tr w:rsidR="00205D1C" w:rsidTr="4ADD78D0" w14:paraId="75102C67" w14:textId="77777777">
        <w:tc>
          <w:tcPr>
            <w:tcW w:w="2263" w:type="dxa"/>
            <w:tcMar/>
          </w:tcPr>
          <w:p w:rsidR="00205D1C" w:rsidP="00205D1C" w:rsidRDefault="00205D1C" w14:paraId="000001BB" w14:textId="140F7284">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"Overhead"</w:t>
            </w:r>
          </w:p>
        </w:tc>
        <w:tc>
          <w:tcPr>
            <w:tcW w:w="5816" w:type="dxa"/>
            <w:tcMar/>
          </w:tcPr>
          <w:p w:rsidR="00205D1C" w:rsidP="00205D1C" w:rsidRDefault="00205D1C" w14:paraId="000001BC" w14:textId="3DEAC95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hAnsi="Arial" w:eastAsia="Arial" w:cs="Arial"/>
                <w:color w:val="000000"/>
                <w:sz w:val="24"/>
                <w:szCs w:val="24"/>
              </w:rPr>
              <w:fldChar w:fldCharType="begin"/>
            </w:r>
            <w:r>
              <w:rPr>
                <w:rFonts w:ascii="Arial" w:hAnsi="Arial" w:eastAsia="Arial" w:cs="Arial"/>
                <w:color w:val="000000"/>
                <w:sz w:val="24"/>
                <w:szCs w:val="24"/>
              </w:rPr>
              <w:instrText xml:space="preserve"> REF _Ref141102604 \w \h </w:instrText>
            </w:r>
            <w:r>
              <w:rPr>
                <w:rFonts w:ascii="Arial" w:hAnsi="Arial" w:eastAsia="Arial" w:cs="Arial"/>
                <w:color w:val="000000"/>
                <w:sz w:val="24"/>
                <w:szCs w:val="24"/>
              </w:rPr>
            </w:r>
            <w:r>
              <w:rPr>
                <w:rFonts w:ascii="Arial" w:hAnsi="Arial" w:eastAsia="Arial" w:cs="Arial"/>
                <w:color w:val="000000"/>
                <w:sz w:val="24"/>
                <w:szCs w:val="24"/>
              </w:rPr>
              <w:fldChar w:fldCharType="separate"/>
            </w:r>
            <w:r w:rsidR="002547C5">
              <w:rPr>
                <w:rFonts w:ascii="Arial" w:hAnsi="Arial" w:eastAsia="Arial" w:cs="Arial"/>
                <w:color w:val="000000"/>
                <w:sz w:val="24"/>
                <w:szCs w:val="24"/>
              </w:rPr>
              <w:t>(a)</w:t>
            </w:r>
            <w:r>
              <w:rPr>
                <w:rFonts w:ascii="Arial" w:hAnsi="Arial" w:eastAsia="Arial" w:cs="Arial"/>
                <w:color w:val="000000"/>
                <w:sz w:val="24"/>
                <w:szCs w:val="24"/>
              </w:rPr>
              <w:fldChar w:fldCharType="end"/>
            </w:r>
            <w:r>
              <w:rPr>
                <w:rFonts w:ascii="Arial" w:hAnsi="Arial" w:eastAsia="Arial" w:cs="Arial"/>
                <w:color w:val="000000"/>
                <w:sz w:val="24"/>
                <w:szCs w:val="24"/>
              </w:rPr>
              <w:t xml:space="preserve"> of the definition of "Costs";</w:t>
            </w:r>
          </w:p>
        </w:tc>
      </w:tr>
      <w:tr w:rsidR="00205D1C" w:rsidTr="4ADD78D0" w14:paraId="08846375" w14:textId="77777777">
        <w:tc>
          <w:tcPr>
            <w:tcW w:w="2263" w:type="dxa"/>
            <w:tcMar/>
          </w:tcPr>
          <w:p w:rsidR="00205D1C" w:rsidP="00205D1C" w:rsidRDefault="00205D1C" w14:paraId="000001BD" w14:textId="6965C9E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"Parent Undertaking"</w:t>
            </w:r>
          </w:p>
        </w:tc>
        <w:tc>
          <w:tcPr>
            <w:tcW w:w="5816" w:type="dxa"/>
            <w:tcMar/>
          </w:tcPr>
          <w:p w:rsidR="00205D1C" w:rsidP="00205D1C" w:rsidRDefault="00205D1C" w14:paraId="000001BE"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set out in section 1162 of the Companies Act 2006;</w:t>
            </w:r>
          </w:p>
        </w:tc>
      </w:tr>
      <w:tr w:rsidR="00205D1C" w:rsidTr="4ADD78D0" w14:paraId="59E832AE" w14:textId="77777777">
        <w:tc>
          <w:tcPr>
            <w:tcW w:w="2263" w:type="dxa"/>
            <w:tcMar/>
          </w:tcPr>
          <w:p w:rsidR="00205D1C" w:rsidP="00205D1C" w:rsidRDefault="00205D1C" w14:paraId="000001BF" w14:textId="507FB51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"Parliament"</w:t>
            </w:r>
          </w:p>
        </w:tc>
        <w:tc>
          <w:tcPr>
            <w:tcW w:w="5816" w:type="dxa"/>
            <w:tcMar/>
          </w:tcPr>
          <w:p w:rsidR="00205D1C" w:rsidP="00205D1C" w:rsidRDefault="00205D1C" w14:paraId="000001C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takes its natural meaning as interpreted by Law;</w:t>
            </w:r>
          </w:p>
        </w:tc>
      </w:tr>
      <w:tr w:rsidR="00205D1C" w:rsidTr="4ADD78D0" w14:paraId="3BED1960" w14:textId="77777777">
        <w:tc>
          <w:tcPr>
            <w:tcW w:w="2263" w:type="dxa"/>
            <w:tcMar/>
          </w:tcPr>
          <w:p w:rsidR="00205D1C" w:rsidP="00205D1C" w:rsidRDefault="00205D1C" w14:paraId="000001C1" w14:textId="097C013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"Party"</w:t>
            </w:r>
          </w:p>
        </w:tc>
        <w:tc>
          <w:tcPr>
            <w:tcW w:w="5816" w:type="dxa"/>
            <w:tcMar/>
          </w:tcPr>
          <w:p w:rsidR="00205D1C" w:rsidP="00205D1C" w:rsidRDefault="00205D1C" w14:paraId="000001C2" w14:textId="729FC4BD">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Buyer or the Supplier and "</w:t>
            </w:r>
            <w:r>
              <w:rPr>
                <w:rFonts w:ascii="Arial" w:hAnsi="Arial" w:eastAsia="Arial" w:cs="Arial"/>
                <w:b/>
                <w:color w:val="000000"/>
                <w:sz w:val="24"/>
                <w:szCs w:val="24"/>
              </w:rPr>
              <w:t>Parties</w:t>
            </w:r>
            <w:r>
              <w:rPr>
                <w:rFonts w:ascii="Arial" w:hAnsi="Arial" w:eastAsia="Arial" w:cs="Arial"/>
                <w:color w:val="000000"/>
                <w:sz w:val="24"/>
                <w:szCs w:val="24"/>
              </w:rPr>
              <w:t>" shall mean both of them where the context permits;</w:t>
            </w:r>
          </w:p>
        </w:tc>
      </w:tr>
      <w:tr w:rsidR="00205D1C" w:rsidTr="4ADD78D0" w14:paraId="11F33B63" w14:textId="77777777">
        <w:tc>
          <w:tcPr>
            <w:tcW w:w="2263" w:type="dxa"/>
            <w:tcMar/>
          </w:tcPr>
          <w:p w:rsidR="00205D1C" w:rsidP="00205D1C" w:rsidRDefault="00205D1C" w14:paraId="000001C3" w14:textId="5FB177E4">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"Personal Data"</w:t>
            </w:r>
          </w:p>
        </w:tc>
        <w:tc>
          <w:tcPr>
            <w:tcW w:w="5816" w:type="dxa"/>
            <w:tcMar/>
          </w:tcPr>
          <w:p w:rsidR="00205D1C" w:rsidP="00205D1C" w:rsidRDefault="00205D1C" w14:paraId="000001C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UK GDPR or the EU GDPR as the context requires;</w:t>
            </w:r>
          </w:p>
        </w:tc>
      </w:tr>
      <w:tr w:rsidR="00205D1C" w:rsidTr="4ADD78D0" w14:paraId="3B3A11B1" w14:textId="77777777">
        <w:tc>
          <w:tcPr>
            <w:tcW w:w="2263" w:type="dxa"/>
            <w:tcMar/>
          </w:tcPr>
          <w:p w:rsidR="00205D1C" w:rsidP="00205D1C" w:rsidRDefault="00205D1C" w14:paraId="000001C5" w14:textId="18CFB59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"Personal Data Breach"</w:t>
            </w:r>
          </w:p>
        </w:tc>
        <w:tc>
          <w:tcPr>
            <w:tcW w:w="5816" w:type="dxa"/>
            <w:tcMar/>
          </w:tcPr>
          <w:p w:rsidR="00205D1C" w:rsidP="00205D1C" w:rsidRDefault="00205D1C" w14:paraId="000001C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UK GDPR or the EU GDPR as the context requires;</w:t>
            </w:r>
          </w:p>
        </w:tc>
      </w:tr>
      <w:tr w:rsidR="00205D1C" w:rsidTr="4ADD78D0" w14:paraId="3DC58D24" w14:textId="77777777">
        <w:tc>
          <w:tcPr>
            <w:tcW w:w="2263" w:type="dxa"/>
            <w:tcMar/>
          </w:tcPr>
          <w:p w:rsidR="00205D1C" w:rsidP="00205D1C" w:rsidRDefault="00205D1C" w14:paraId="000001C7" w14:textId="60DA540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"Prescribed Person"</w:t>
            </w:r>
          </w:p>
        </w:tc>
        <w:tc>
          <w:tcPr>
            <w:tcW w:w="5816" w:type="dxa"/>
            <w:tcMar/>
          </w:tcPr>
          <w:p w:rsidR="00205D1C" w:rsidP="00205D1C" w:rsidRDefault="00205D1C" w14:paraId="000001C8" w14:textId="4F5D2A6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5">
              <w:r>
                <w:rPr>
                  <w:rFonts w:ascii="Arial" w:hAnsi="Arial" w:eastAsia="Arial" w:cs="Arial"/>
                  <w:color w:val="0000FF"/>
                  <w:sz w:val="24"/>
                  <w:szCs w:val="24"/>
                  <w:u w:val="single"/>
                </w:rPr>
                <w:t>https://www.gov.uk/government/publications/blowing-the-whistle-list-of-prescribed-people-and-bodies--2/whistleblowing-list-of-prescribed-people-and-bodies</w:t>
              </w:r>
            </w:hyperlink>
            <w:r>
              <w:rPr>
                <w:rFonts w:ascii="Arial" w:hAnsi="Arial" w:eastAsia="Arial" w:cs="Arial"/>
                <w:color w:val="000000"/>
                <w:sz w:val="24"/>
                <w:szCs w:val="24"/>
              </w:rPr>
              <w:t>;</w:t>
            </w:r>
          </w:p>
        </w:tc>
      </w:tr>
      <w:tr w:rsidR="00205D1C" w:rsidTr="4ADD78D0" w14:paraId="5EC46FC0" w14:textId="77777777">
        <w:tc>
          <w:tcPr>
            <w:tcW w:w="2263" w:type="dxa"/>
            <w:tcMar/>
          </w:tcPr>
          <w:p w:rsidR="00205D1C" w:rsidP="00205D1C" w:rsidRDefault="00205D1C" w14:paraId="000001C9" w14:textId="420AE02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"Processing"</w:t>
            </w:r>
          </w:p>
        </w:tc>
        <w:tc>
          <w:tcPr>
            <w:tcW w:w="5816" w:type="dxa"/>
            <w:tcMar/>
          </w:tcPr>
          <w:p w:rsidR="00205D1C" w:rsidP="00205D1C" w:rsidRDefault="00205D1C" w14:paraId="000001CA"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UK GDPR or the EU GDPR as the context requires;</w:t>
            </w:r>
          </w:p>
        </w:tc>
      </w:tr>
      <w:tr w:rsidR="00205D1C" w:rsidTr="4ADD78D0" w14:paraId="30FFF224" w14:textId="77777777">
        <w:tc>
          <w:tcPr>
            <w:tcW w:w="2263" w:type="dxa"/>
            <w:tcMar/>
          </w:tcPr>
          <w:p w:rsidR="00205D1C" w:rsidP="00205D1C" w:rsidRDefault="00205D1C" w14:paraId="000001CB" w14:textId="758036B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"Processor"</w:t>
            </w:r>
          </w:p>
        </w:tc>
        <w:tc>
          <w:tcPr>
            <w:tcW w:w="5816" w:type="dxa"/>
            <w:tcMar/>
          </w:tcPr>
          <w:p w:rsidR="00205D1C" w:rsidP="00205D1C" w:rsidRDefault="00205D1C" w14:paraId="000001CC"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UK GDPR or the EU GDPR as the context requires;</w:t>
            </w:r>
          </w:p>
        </w:tc>
      </w:tr>
      <w:tr w:rsidR="00205D1C" w:rsidTr="4ADD78D0" w14:paraId="65F91D4D" w14:textId="77777777">
        <w:tc>
          <w:tcPr>
            <w:tcW w:w="2263" w:type="dxa"/>
            <w:tcMar/>
          </w:tcPr>
          <w:p w:rsidR="00205D1C" w:rsidP="00205D1C" w:rsidRDefault="00205D1C" w14:paraId="000001CD" w14:textId="7B9C25B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"Processor Personnel"</w:t>
            </w:r>
          </w:p>
        </w:tc>
        <w:tc>
          <w:tcPr>
            <w:tcW w:w="5816" w:type="dxa"/>
            <w:tcMar/>
          </w:tcPr>
          <w:p w:rsidR="00205D1C" w:rsidP="00205D1C" w:rsidRDefault="00205D1C" w14:paraId="000001CE" w14:textId="2A6E6E2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all directors, officers, employees, agents, consultants and suppliers of the Processor and/or of any </w:t>
            </w:r>
            <w:proofErr w:type="spellStart"/>
            <w:r>
              <w:rPr>
                <w:rFonts w:ascii="Arial" w:hAnsi="Arial" w:eastAsia="Arial" w:cs="Arial"/>
                <w:color w:val="000000"/>
                <w:sz w:val="24"/>
                <w:szCs w:val="24"/>
              </w:rPr>
              <w:t>Subprocessor</w:t>
            </w:r>
            <w:proofErr w:type="spellEnd"/>
            <w:r>
              <w:rPr>
                <w:rFonts w:ascii="Arial" w:hAnsi="Arial" w:eastAsia="Arial" w:cs="Arial"/>
                <w:color w:val="000000"/>
                <w:sz w:val="24"/>
                <w:szCs w:val="24"/>
              </w:rPr>
              <w:t xml:space="preserve"> engaged in the performance of its obligations under this Contract;</w:t>
            </w:r>
          </w:p>
        </w:tc>
      </w:tr>
      <w:tr w:rsidR="00205D1C" w:rsidTr="4ADD78D0" w14:paraId="20E60517" w14:textId="77777777">
        <w:tc>
          <w:tcPr>
            <w:tcW w:w="2263" w:type="dxa"/>
            <w:tcMar/>
          </w:tcPr>
          <w:p w:rsidR="00205D1C" w:rsidP="00205D1C" w:rsidRDefault="00205D1C" w14:paraId="000001CF" w14:textId="7F12DA5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"Progress Meeting"</w:t>
            </w:r>
          </w:p>
        </w:tc>
        <w:tc>
          <w:tcPr>
            <w:tcW w:w="5816" w:type="dxa"/>
            <w:tcMar/>
          </w:tcPr>
          <w:p w:rsidR="00205D1C" w:rsidP="00205D1C" w:rsidRDefault="00205D1C" w14:paraId="000001D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 meeting between the Buyer Authorised Representative and the Supplier Authorised Representative; </w:t>
            </w:r>
          </w:p>
        </w:tc>
      </w:tr>
      <w:tr w:rsidR="00205D1C" w:rsidTr="4ADD78D0" w14:paraId="335E0F55" w14:textId="77777777">
        <w:tc>
          <w:tcPr>
            <w:tcW w:w="2263" w:type="dxa"/>
            <w:tcMar/>
          </w:tcPr>
          <w:p w:rsidR="00205D1C" w:rsidP="00205D1C" w:rsidRDefault="00205D1C" w14:paraId="000001D1" w14:textId="4690DCC4">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"Progress Report"</w:t>
            </w:r>
          </w:p>
        </w:tc>
        <w:tc>
          <w:tcPr>
            <w:tcW w:w="5816" w:type="dxa"/>
            <w:tcMar/>
          </w:tcPr>
          <w:p w:rsidR="00205D1C" w:rsidP="00205D1C" w:rsidRDefault="00205D1C" w14:paraId="000001D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report provided by the Supplier indicating the steps taken to achieve Milestones or delivery dates;</w:t>
            </w:r>
          </w:p>
        </w:tc>
      </w:tr>
      <w:tr w:rsidR="00205D1C" w:rsidTr="4ADD78D0" w14:paraId="3A7F10C3" w14:textId="77777777">
        <w:tc>
          <w:tcPr>
            <w:tcW w:w="2263" w:type="dxa"/>
            <w:tcMar/>
          </w:tcPr>
          <w:p w:rsidR="00205D1C" w:rsidP="00205D1C" w:rsidRDefault="00205D1C" w14:paraId="000001D3" w14:textId="36208B3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"Prohibited Acts"</w:t>
            </w:r>
          </w:p>
        </w:tc>
        <w:tc>
          <w:tcPr>
            <w:tcW w:w="5816" w:type="dxa"/>
            <w:tcMar/>
          </w:tcPr>
          <w:p w:rsidR="00205D1C" w:rsidP="00205D1C" w:rsidRDefault="00205D1C" w14:paraId="000001D4" w14:textId="77777777">
            <w:pPr>
              <w:numPr>
                <w:ilvl w:val="0"/>
                <w:numId w:val="1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to directly or indirectly offer, promise or give any person working for or engaged by the Buyer or any other public body a financial or other advantage to:</w:t>
            </w:r>
          </w:p>
          <w:p w:rsidR="00205D1C" w:rsidP="00205D1C" w:rsidRDefault="00205D1C" w14:paraId="000001D5" w14:textId="77777777">
            <w:pPr>
              <w:numPr>
                <w:ilvl w:val="4"/>
                <w:numId w:val="23"/>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induce that person to perform improperly a relevant function or activity; or</w:t>
            </w:r>
          </w:p>
          <w:p w:rsidR="00205D1C" w:rsidP="00205D1C" w:rsidRDefault="00205D1C" w14:paraId="000001D6" w14:textId="77777777">
            <w:pPr>
              <w:numPr>
                <w:ilvl w:val="4"/>
                <w:numId w:val="23"/>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 xml:space="preserve">reward that person for improper performance of a relevant function or </w:t>
            </w:r>
            <w:proofErr w:type="gramStart"/>
            <w:r>
              <w:rPr>
                <w:rFonts w:ascii="Arial" w:hAnsi="Arial" w:eastAsia="Arial" w:cs="Arial"/>
                <w:color w:val="000000"/>
                <w:sz w:val="24"/>
                <w:szCs w:val="24"/>
              </w:rPr>
              <w:t>activity;</w:t>
            </w:r>
            <w:proofErr w:type="gramEnd"/>
            <w:r>
              <w:rPr>
                <w:rFonts w:ascii="Arial" w:hAnsi="Arial" w:eastAsia="Arial" w:cs="Arial"/>
                <w:color w:val="000000"/>
                <w:sz w:val="24"/>
                <w:szCs w:val="24"/>
              </w:rPr>
              <w:t xml:space="preserve"> </w:t>
            </w:r>
          </w:p>
          <w:p w:rsidR="00205D1C" w:rsidP="00205D1C" w:rsidRDefault="00205D1C" w14:paraId="000001D7" w14:textId="698561AD">
            <w:pPr>
              <w:numPr>
                <w:ilvl w:val="0"/>
                <w:numId w:val="1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rsidR="00205D1C" w:rsidP="00205D1C" w:rsidRDefault="00205D1C" w14:paraId="000001D8" w14:textId="77777777">
            <w:pPr>
              <w:numPr>
                <w:ilvl w:val="0"/>
                <w:numId w:val="12"/>
              </w:numPr>
              <w:pBdr>
                <w:top w:val="nil"/>
                <w:left w:val="nil"/>
                <w:bottom w:val="nil"/>
                <w:right w:val="nil"/>
                <w:between w:val="nil"/>
              </w:pBdr>
              <w:tabs>
                <w:tab w:val="left" w:pos="-9"/>
              </w:tabs>
              <w:spacing w:before="120" w:after="120"/>
              <w:rPr>
                <w:rFonts w:ascii="Arial" w:hAnsi="Arial" w:eastAsia="Arial" w:cs="Arial"/>
                <w:color w:val="000000"/>
                <w:sz w:val="24"/>
                <w:szCs w:val="24"/>
              </w:rPr>
            </w:pPr>
            <w:bookmarkStart w:name="_Ref141103273" w:id="10"/>
            <w:r>
              <w:rPr>
                <w:rFonts w:ascii="Arial" w:hAnsi="Arial" w:eastAsia="Arial" w:cs="Arial"/>
                <w:color w:val="000000"/>
                <w:sz w:val="24"/>
                <w:szCs w:val="24"/>
              </w:rPr>
              <w:t>committing any offence:</w:t>
            </w:r>
            <w:bookmarkEnd w:id="10"/>
          </w:p>
          <w:p w:rsidR="00205D1C" w:rsidP="00205D1C" w:rsidRDefault="00205D1C" w14:paraId="000001D9" w14:textId="77777777">
            <w:pPr>
              <w:numPr>
                <w:ilvl w:val="4"/>
                <w:numId w:val="14"/>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under the Bribery Act 2010 (or any legislation repealed or revoked by such Act); or</w:t>
            </w:r>
          </w:p>
          <w:p w:rsidR="00205D1C" w:rsidP="00205D1C" w:rsidRDefault="00205D1C" w14:paraId="000001DA" w14:textId="77777777">
            <w:pPr>
              <w:numPr>
                <w:ilvl w:val="4"/>
                <w:numId w:val="14"/>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under legislation or common law concerning fraudulent acts; or</w:t>
            </w:r>
          </w:p>
          <w:p w:rsidR="00205D1C" w:rsidP="00205D1C" w:rsidRDefault="00205D1C" w14:paraId="000001DB" w14:textId="77777777">
            <w:pPr>
              <w:numPr>
                <w:ilvl w:val="4"/>
                <w:numId w:val="14"/>
              </w:numPr>
              <w:pBdr>
                <w:top w:val="nil"/>
                <w:left w:val="nil"/>
                <w:bottom w:val="nil"/>
                <w:right w:val="nil"/>
                <w:between w:val="nil"/>
              </w:pBdr>
              <w:tabs>
                <w:tab w:val="left" w:pos="3402"/>
                <w:tab w:val="left" w:pos="1488"/>
              </w:tabs>
              <w:spacing w:before="120" w:after="120"/>
              <w:ind w:left="1448" w:hanging="709"/>
              <w:rPr>
                <w:rFonts w:ascii="Arial" w:hAnsi="Arial" w:eastAsia="Arial" w:cs="Arial"/>
                <w:color w:val="000000"/>
                <w:sz w:val="24"/>
                <w:szCs w:val="24"/>
              </w:rPr>
            </w:pPr>
            <w:r>
              <w:rPr>
                <w:rFonts w:ascii="Arial" w:hAnsi="Arial" w:eastAsia="Arial" w:cs="Arial"/>
                <w:color w:val="000000"/>
                <w:sz w:val="24"/>
                <w:szCs w:val="24"/>
              </w:rPr>
              <w:t xml:space="preserve">defrauding, attempting to defraud or conspiring to defraud the Buyer or other public body; or </w:t>
            </w:r>
          </w:p>
          <w:p w:rsidR="00205D1C" w:rsidP="00205D1C" w:rsidRDefault="00205D1C" w14:paraId="000001DC" w14:textId="317EB08F">
            <w:pPr>
              <w:numPr>
                <w:ilvl w:val="0"/>
                <w:numId w:val="12"/>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any activity, practice or conduct which would constitute one of the offences listed under </w:t>
            </w:r>
            <w:r>
              <w:rPr>
                <w:rFonts w:ascii="Arial" w:hAnsi="Arial" w:eastAsia="Arial" w:cs="Arial"/>
                <w:color w:val="000000"/>
                <w:sz w:val="24"/>
                <w:szCs w:val="24"/>
              </w:rPr>
              <w:fldChar w:fldCharType="begin"/>
            </w:r>
            <w:r>
              <w:rPr>
                <w:rFonts w:ascii="Arial" w:hAnsi="Arial" w:eastAsia="Arial" w:cs="Arial"/>
                <w:color w:val="000000"/>
                <w:sz w:val="24"/>
                <w:szCs w:val="24"/>
              </w:rPr>
              <w:instrText xml:space="preserve"> REF _Ref141103273 \w \h </w:instrText>
            </w:r>
            <w:r>
              <w:rPr>
                <w:rFonts w:ascii="Arial" w:hAnsi="Arial" w:eastAsia="Arial" w:cs="Arial"/>
                <w:color w:val="000000"/>
                <w:sz w:val="24"/>
                <w:szCs w:val="24"/>
              </w:rPr>
            </w:r>
            <w:r>
              <w:rPr>
                <w:rFonts w:ascii="Arial" w:hAnsi="Arial" w:eastAsia="Arial" w:cs="Arial"/>
                <w:color w:val="000000"/>
                <w:sz w:val="24"/>
                <w:szCs w:val="24"/>
              </w:rPr>
              <w:fldChar w:fldCharType="separate"/>
            </w:r>
            <w:r w:rsidR="002547C5">
              <w:rPr>
                <w:rFonts w:ascii="Arial" w:hAnsi="Arial" w:eastAsia="Arial" w:cs="Arial"/>
                <w:color w:val="000000"/>
                <w:sz w:val="24"/>
                <w:szCs w:val="24"/>
              </w:rPr>
              <w:t>(c)</w:t>
            </w:r>
            <w:r>
              <w:rPr>
                <w:rFonts w:ascii="Arial" w:hAnsi="Arial" w:eastAsia="Arial" w:cs="Arial"/>
                <w:color w:val="000000"/>
                <w:sz w:val="24"/>
                <w:szCs w:val="24"/>
              </w:rPr>
              <w:fldChar w:fldCharType="end"/>
            </w:r>
            <w:r>
              <w:rPr>
                <w:rFonts w:ascii="Arial" w:hAnsi="Arial" w:eastAsia="Arial" w:cs="Arial"/>
                <w:color w:val="000000"/>
                <w:sz w:val="24"/>
                <w:szCs w:val="24"/>
              </w:rPr>
              <w:t xml:space="preserve"> above if such activity, practice or conduct had been carried out in the UK;</w:t>
            </w:r>
          </w:p>
        </w:tc>
      </w:tr>
      <w:tr w:rsidR="00205D1C" w:rsidTr="4ADD78D0" w14:paraId="39C1B7D6" w14:textId="77777777">
        <w:tc>
          <w:tcPr>
            <w:tcW w:w="2263" w:type="dxa"/>
            <w:tcMar/>
          </w:tcPr>
          <w:p w:rsidR="00205D1C" w:rsidP="00205D1C" w:rsidRDefault="00205D1C" w14:paraId="000001DD" w14:textId="766AEEC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"Protective Measures"</w:t>
            </w:r>
          </w:p>
        </w:tc>
        <w:tc>
          <w:tcPr>
            <w:tcW w:w="5816" w:type="dxa"/>
            <w:tcMar/>
          </w:tcPr>
          <w:p w:rsidR="00205D1C" w:rsidP="00205D1C" w:rsidRDefault="00205D1C" w14:paraId="000001E3" w14:textId="799EB8A6">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technical and organisational measures </w:t>
            </w:r>
            <w:r w:rsidRPr="00BB5AFE">
              <w:rPr>
                <w:rFonts w:ascii="Arial" w:hAnsi="Arial" w:eastAsia="Arial" w:cs="Arial"/>
                <w:color w:val="000000"/>
                <w:sz w:val="24"/>
                <w:szCs w:val="24"/>
              </w:rPr>
              <w:t>designed to ensure compliance with obligations of the Parties arising under Data Protection Legislation</w:t>
            </w:r>
            <w:r>
              <w:t xml:space="preserve"> </w:t>
            </w:r>
            <w:bookmarkStart w:name="_heading=h.4d34og8" w:colFirst="0" w:colLast="0" w:id="11"/>
            <w:bookmarkEnd w:id="11"/>
            <w:r>
              <w:rPr>
                <w:rFonts w:ascii="Arial" w:hAnsi="Arial" w:eastAsia="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rsidTr="4ADD78D0" w14:paraId="57B65B31" w14:textId="77777777">
        <w:tc>
          <w:tcPr>
            <w:tcW w:w="2263" w:type="dxa"/>
            <w:tcMar/>
          </w:tcPr>
          <w:p w:rsidR="00205D1C" w:rsidP="00205D1C" w:rsidRDefault="00205D1C" w14:paraId="000001E4" w14:textId="582BBE4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"Public Sector Body "</w:t>
            </w:r>
          </w:p>
        </w:tc>
        <w:tc>
          <w:tcPr>
            <w:tcW w:w="5816" w:type="dxa"/>
            <w:tcMar/>
          </w:tcPr>
          <w:p w:rsidR="00205D1C" w:rsidP="00205D1C" w:rsidRDefault="00205D1C" w14:paraId="000001E5"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a formally established organisation that is (at least in part) publicly funded to deliver a public or government service;</w:t>
            </w:r>
          </w:p>
        </w:tc>
      </w:tr>
      <w:tr w:rsidR="00205D1C" w:rsidTr="4ADD78D0" w14:paraId="3B260F21" w14:textId="77777777">
        <w:tc>
          <w:tcPr>
            <w:tcW w:w="2263" w:type="dxa"/>
            <w:tcMar/>
          </w:tcPr>
          <w:p w:rsidR="00205D1C" w:rsidP="00205D1C" w:rsidRDefault="00205D1C" w14:paraId="000001E8" w14:textId="2295E65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"Recall"</w:t>
            </w:r>
          </w:p>
        </w:tc>
        <w:tc>
          <w:tcPr>
            <w:tcW w:w="5816" w:type="dxa"/>
            <w:tcMar/>
          </w:tcPr>
          <w:p w:rsidR="00205D1C" w:rsidP="00205D1C" w:rsidRDefault="00205D1C" w14:paraId="000001E9"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05D1C" w:rsidTr="4ADD78D0" w14:paraId="3E1F35D6" w14:textId="77777777">
        <w:tc>
          <w:tcPr>
            <w:tcW w:w="2263" w:type="dxa"/>
            <w:tcMar/>
          </w:tcPr>
          <w:p w:rsidR="00205D1C" w:rsidP="00205D1C" w:rsidRDefault="00205D1C" w14:paraId="000001EA" w14:textId="2606729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"Recipient Party"</w:t>
            </w:r>
          </w:p>
        </w:tc>
        <w:tc>
          <w:tcPr>
            <w:tcW w:w="5816" w:type="dxa"/>
            <w:tcMar/>
          </w:tcPr>
          <w:p w:rsidR="00205D1C" w:rsidP="00205D1C" w:rsidRDefault="00205D1C" w14:paraId="000001EB"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Party which receives or obtains directly or indirectly Confidential Information;</w:t>
            </w:r>
          </w:p>
        </w:tc>
      </w:tr>
      <w:tr w:rsidR="00205D1C" w:rsidTr="4ADD78D0" w14:paraId="4E612C35" w14:textId="77777777">
        <w:tc>
          <w:tcPr>
            <w:tcW w:w="2263" w:type="dxa"/>
            <w:tcMar/>
          </w:tcPr>
          <w:p w:rsidR="00205D1C" w:rsidP="00205D1C" w:rsidRDefault="00205D1C" w14:paraId="000001EC" w14:textId="48EF3BC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"Rectification Plan"</w:t>
            </w:r>
          </w:p>
        </w:tc>
        <w:tc>
          <w:tcPr>
            <w:tcW w:w="5816" w:type="dxa"/>
            <w:tcMar/>
          </w:tcPr>
          <w:p w:rsidR="00205D1C" w:rsidP="00205D1C" w:rsidRDefault="00205D1C" w14:paraId="000001ED"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Supplier’s plan (or revised plan) to rectify its breach using the template in Schedule 25 (Rectification Plan) which shall include:</w:t>
            </w:r>
          </w:p>
          <w:p w:rsidR="00205D1C" w:rsidP="00205D1C" w:rsidRDefault="00205D1C" w14:paraId="000001EE" w14:textId="77777777">
            <w:pPr>
              <w:numPr>
                <w:ilvl w:val="0"/>
                <w:numId w:val="1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full details of the Notifiable Default that has occurred, including a root cause </w:t>
            </w:r>
            <w:proofErr w:type="gramStart"/>
            <w:r>
              <w:rPr>
                <w:rFonts w:ascii="Arial" w:hAnsi="Arial" w:eastAsia="Arial" w:cs="Arial"/>
                <w:color w:val="000000"/>
                <w:sz w:val="24"/>
                <w:szCs w:val="24"/>
              </w:rPr>
              <w:t>analysis;</w:t>
            </w:r>
            <w:proofErr w:type="gramEnd"/>
            <w:r>
              <w:rPr>
                <w:rFonts w:ascii="Arial" w:hAnsi="Arial" w:eastAsia="Arial" w:cs="Arial"/>
                <w:color w:val="000000"/>
                <w:sz w:val="24"/>
                <w:szCs w:val="24"/>
              </w:rPr>
              <w:t xml:space="preserve"> </w:t>
            </w:r>
          </w:p>
          <w:p w:rsidR="00205D1C" w:rsidP="00205D1C" w:rsidRDefault="00205D1C" w14:paraId="000001EF" w14:textId="77777777">
            <w:pPr>
              <w:numPr>
                <w:ilvl w:val="0"/>
                <w:numId w:val="1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actual or anticipated effect of the Notifiable Default; and</w:t>
            </w:r>
          </w:p>
          <w:p w:rsidR="00205D1C" w:rsidP="00205D1C" w:rsidRDefault="00205D1C" w14:paraId="000001F0" w14:textId="77777777">
            <w:pPr>
              <w:numPr>
                <w:ilvl w:val="0"/>
                <w:numId w:val="11"/>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rsidTr="4ADD78D0" w14:paraId="00E9C274" w14:textId="77777777">
        <w:tc>
          <w:tcPr>
            <w:tcW w:w="2263" w:type="dxa"/>
            <w:tcMar/>
          </w:tcPr>
          <w:p w:rsidR="00205D1C" w:rsidP="00205D1C" w:rsidRDefault="00205D1C" w14:paraId="000001F1" w14:textId="1ED3019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"Rectification Plan Process"</w:t>
            </w:r>
          </w:p>
        </w:tc>
        <w:tc>
          <w:tcPr>
            <w:tcW w:w="5816" w:type="dxa"/>
            <w:tcMar/>
          </w:tcPr>
          <w:p w:rsidR="00205D1C" w:rsidP="00205D1C" w:rsidRDefault="00205D1C" w14:paraId="000001F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process set out in Clause 11; </w:t>
            </w:r>
          </w:p>
        </w:tc>
      </w:tr>
      <w:tr w:rsidR="00205D1C" w:rsidTr="4ADD78D0" w14:paraId="22D57D69" w14:textId="77777777">
        <w:tc>
          <w:tcPr>
            <w:tcW w:w="2263" w:type="dxa"/>
            <w:tcMar/>
          </w:tcPr>
          <w:p w:rsidR="00205D1C" w:rsidP="00205D1C" w:rsidRDefault="00205D1C" w14:paraId="000001F3" w14:textId="57605A3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"Regulations"</w:t>
            </w:r>
          </w:p>
        </w:tc>
        <w:tc>
          <w:tcPr>
            <w:tcW w:w="5816" w:type="dxa"/>
            <w:tcMar/>
          </w:tcPr>
          <w:p w:rsidR="00205D1C" w:rsidP="00205D1C" w:rsidRDefault="00205D1C" w14:paraId="000001F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Public Contracts Regulations 2015 and/or the Public Contracts (Scotland) Regulations 2015 (as the context requires);</w:t>
            </w:r>
          </w:p>
        </w:tc>
      </w:tr>
      <w:tr w:rsidR="00205D1C" w:rsidTr="4ADD78D0" w14:paraId="7338F17F" w14:textId="77777777">
        <w:tc>
          <w:tcPr>
            <w:tcW w:w="2263" w:type="dxa"/>
            <w:tcMar/>
          </w:tcPr>
          <w:p w:rsidR="00205D1C" w:rsidP="00205D1C" w:rsidRDefault="00205D1C" w14:paraId="000001F5" w14:textId="37D47F8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"Reimbursable Expenses"</w:t>
            </w:r>
          </w:p>
        </w:tc>
        <w:tc>
          <w:tcPr>
            <w:tcW w:w="5816" w:type="dxa"/>
            <w:tcMar/>
          </w:tcPr>
          <w:p w:rsidR="00205D1C" w:rsidP="00205D1C" w:rsidRDefault="00205D1C" w14:paraId="000001F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205D1C" w:rsidP="00205D1C" w:rsidRDefault="00205D1C" w14:paraId="000001F7" w14:textId="77777777">
            <w:pPr>
              <w:numPr>
                <w:ilvl w:val="0"/>
                <w:numId w:val="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205D1C" w:rsidP="00205D1C" w:rsidRDefault="00205D1C" w14:paraId="000001F8" w14:textId="77777777">
            <w:pPr>
              <w:numPr>
                <w:ilvl w:val="0"/>
                <w:numId w:val="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rsidTr="4ADD78D0" w14:paraId="6A957DFF" w14:textId="77777777">
        <w:tc>
          <w:tcPr>
            <w:tcW w:w="2263" w:type="dxa"/>
            <w:tcMar/>
          </w:tcPr>
          <w:p w:rsidR="00205D1C" w:rsidP="00205D1C" w:rsidRDefault="00205D1C" w14:paraId="000001F9" w14:textId="46B5A12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"Relevant   Requirements"</w:t>
            </w:r>
          </w:p>
        </w:tc>
        <w:tc>
          <w:tcPr>
            <w:tcW w:w="5816" w:type="dxa"/>
            <w:tcMar/>
          </w:tcPr>
          <w:p w:rsidR="00205D1C" w:rsidP="00205D1C" w:rsidRDefault="00205D1C" w14:paraId="000001FA"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rsidTr="4ADD78D0" w14:paraId="040F949B" w14:textId="77777777">
        <w:tc>
          <w:tcPr>
            <w:tcW w:w="2263" w:type="dxa"/>
            <w:tcMar/>
          </w:tcPr>
          <w:p w:rsidR="00205D1C" w:rsidP="00205D1C" w:rsidRDefault="00205D1C" w14:paraId="000001FB" w14:textId="3FDAFD7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"Relevant Tax Authority"</w:t>
            </w:r>
          </w:p>
        </w:tc>
        <w:tc>
          <w:tcPr>
            <w:tcW w:w="5816" w:type="dxa"/>
            <w:tcMar/>
          </w:tcPr>
          <w:p w:rsidR="00205D1C" w:rsidP="00205D1C" w:rsidRDefault="00205D1C" w14:paraId="000001FC"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HMRC, or, if applicable, the tax authority in the jurisdiction in which the Supplier is established;</w:t>
            </w:r>
          </w:p>
        </w:tc>
      </w:tr>
      <w:tr w:rsidR="00205D1C" w:rsidTr="4ADD78D0" w14:paraId="64C4A02D" w14:textId="77777777">
        <w:tc>
          <w:tcPr>
            <w:tcW w:w="2263" w:type="dxa"/>
            <w:tcMar/>
          </w:tcPr>
          <w:p w:rsidR="00205D1C" w:rsidP="00205D1C" w:rsidRDefault="00205D1C" w14:paraId="000001FD" w14:textId="65AA8AD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"Reminder Notice"</w:t>
            </w:r>
          </w:p>
        </w:tc>
        <w:tc>
          <w:tcPr>
            <w:tcW w:w="5816" w:type="dxa"/>
            <w:tcMar/>
          </w:tcPr>
          <w:p w:rsidR="00205D1C" w:rsidP="00205D1C" w:rsidRDefault="00205D1C" w14:paraId="000001FE" w14:textId="77777777">
            <w:pPr>
              <w:pBdr>
                <w:top w:val="nil"/>
                <w:left w:val="nil"/>
                <w:bottom w:val="nil"/>
                <w:right w:val="nil"/>
                <w:between w:val="nil"/>
              </w:pBdr>
              <w:tabs>
                <w:tab w:val="left" w:pos="-9"/>
              </w:tabs>
              <w:spacing w:before="120" w:after="120"/>
              <w:ind w:left="170"/>
              <w:rPr>
                <w:rFonts w:ascii="Arial" w:hAnsi="Arial" w:eastAsia="Arial" w:cs="Arial"/>
                <w:color w:val="000000"/>
                <w:sz w:val="22"/>
                <w:szCs w:val="22"/>
              </w:rPr>
            </w:pPr>
            <w:r>
              <w:rPr>
                <w:rFonts w:ascii="Arial" w:hAnsi="Arial" w:eastAsia="Arial" w:cs="Arial"/>
                <w:color w:val="000000"/>
                <w:sz w:val="24"/>
                <w:szCs w:val="24"/>
              </w:rPr>
              <w:t xml:space="preserve">a notice sent in accordance with Clause 14.6.1 given by the Supplier to the Buyer providing notification that payment has not been received on time; </w:t>
            </w:r>
          </w:p>
        </w:tc>
      </w:tr>
      <w:tr w:rsidR="00205D1C" w:rsidTr="4ADD78D0" w14:paraId="6641BC15" w14:textId="77777777">
        <w:tc>
          <w:tcPr>
            <w:tcW w:w="2263" w:type="dxa"/>
            <w:tcMar/>
          </w:tcPr>
          <w:p w:rsidR="00205D1C" w:rsidP="00205D1C" w:rsidRDefault="00205D1C" w14:paraId="000001FF" w14:textId="1049AA2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"Replacement Deliverables"</w:t>
            </w:r>
          </w:p>
        </w:tc>
        <w:tc>
          <w:tcPr>
            <w:tcW w:w="5816" w:type="dxa"/>
            <w:tcMar/>
          </w:tcPr>
          <w:p w:rsidR="00205D1C" w:rsidP="00205D1C" w:rsidRDefault="00205D1C" w14:paraId="00000200" w14:textId="77777777">
            <w:pPr>
              <w:pBdr>
                <w:top w:val="nil"/>
                <w:left w:val="nil"/>
                <w:bottom w:val="nil"/>
                <w:right w:val="nil"/>
                <w:between w:val="nil"/>
              </w:pBdr>
              <w:tabs>
                <w:tab w:val="left" w:pos="-9"/>
              </w:tabs>
              <w:spacing w:before="120" w:after="120"/>
              <w:ind w:left="170"/>
              <w:rPr>
                <w:rFonts w:ascii="Arial" w:hAnsi="Arial" w:eastAsia="Arial" w:cs="Arial"/>
                <w:color w:val="000000"/>
                <w:sz w:val="22"/>
                <w:szCs w:val="22"/>
              </w:rPr>
            </w:pPr>
            <w:r>
              <w:rPr>
                <w:rFonts w:ascii="Arial" w:hAnsi="Arial" w:eastAsia="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rsidTr="4ADD78D0" w14:paraId="02D95463" w14:textId="77777777">
        <w:tc>
          <w:tcPr>
            <w:tcW w:w="2263" w:type="dxa"/>
            <w:tcMar/>
          </w:tcPr>
          <w:p w:rsidR="00205D1C" w:rsidP="00205D1C" w:rsidRDefault="00205D1C" w14:paraId="00000201" w14:textId="3D1183C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"Replacement Supplier"</w:t>
            </w:r>
          </w:p>
        </w:tc>
        <w:tc>
          <w:tcPr>
            <w:tcW w:w="5816" w:type="dxa"/>
            <w:tcMar/>
          </w:tcPr>
          <w:p w:rsidR="00205D1C" w:rsidP="00205D1C" w:rsidRDefault="00205D1C" w14:paraId="0000020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any </w:t>
            </w:r>
            <w:proofErr w:type="gramStart"/>
            <w:r>
              <w:rPr>
                <w:rFonts w:ascii="Arial" w:hAnsi="Arial" w:eastAsia="Arial" w:cs="Arial"/>
                <w:color w:val="000000"/>
                <w:sz w:val="24"/>
                <w:szCs w:val="24"/>
              </w:rPr>
              <w:t>third party</w:t>
            </w:r>
            <w:proofErr w:type="gramEnd"/>
            <w:r>
              <w:rPr>
                <w:rFonts w:ascii="Arial" w:hAnsi="Arial" w:eastAsia="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205D1C" w:rsidTr="4ADD78D0" w14:paraId="66871CE0" w14:textId="77777777">
        <w:tc>
          <w:tcPr>
            <w:tcW w:w="2263" w:type="dxa"/>
            <w:tcMar/>
          </w:tcPr>
          <w:p w:rsidR="00205D1C" w:rsidP="00205D1C" w:rsidRDefault="00205D1C" w14:paraId="00000203" w14:textId="1ADAC1D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"Request For Information"</w:t>
            </w:r>
          </w:p>
        </w:tc>
        <w:tc>
          <w:tcPr>
            <w:tcW w:w="5816" w:type="dxa"/>
            <w:tcMar/>
          </w:tcPr>
          <w:p w:rsidR="00205D1C" w:rsidP="00205D1C" w:rsidRDefault="00205D1C" w14:paraId="00000204" w14:textId="3D0125EE">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rsidTr="4ADD78D0" w14:paraId="686B9F15" w14:textId="77777777">
        <w:tc>
          <w:tcPr>
            <w:tcW w:w="2263" w:type="dxa"/>
            <w:tcMar/>
          </w:tcPr>
          <w:p w:rsidR="00205D1C" w:rsidP="00205D1C" w:rsidRDefault="00205D1C" w14:paraId="00000205" w14:textId="56C955C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"Required Action"</w:t>
            </w:r>
          </w:p>
        </w:tc>
        <w:tc>
          <w:tcPr>
            <w:tcW w:w="5816" w:type="dxa"/>
            <w:tcMar/>
          </w:tcPr>
          <w:p w:rsidR="00205D1C" w:rsidP="00205D1C" w:rsidRDefault="00205D1C" w14:paraId="0000020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the action the Buyer will take and what Deliverables it will control during the Step-In Process;</w:t>
            </w:r>
          </w:p>
        </w:tc>
      </w:tr>
      <w:tr w:rsidR="00205D1C" w:rsidTr="4ADD78D0" w14:paraId="03C2D414" w14:textId="77777777">
        <w:tc>
          <w:tcPr>
            <w:tcW w:w="2263" w:type="dxa"/>
            <w:tcMar/>
          </w:tcPr>
          <w:p w:rsidR="00205D1C" w:rsidP="00205D1C" w:rsidRDefault="00205D1C" w14:paraId="00000207" w14:textId="675EB90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"Required Insurances"</w:t>
            </w:r>
          </w:p>
        </w:tc>
        <w:tc>
          <w:tcPr>
            <w:tcW w:w="5816" w:type="dxa"/>
            <w:tcMar/>
          </w:tcPr>
          <w:p w:rsidR="00205D1C" w:rsidP="00205D1C" w:rsidRDefault="00205D1C" w14:paraId="0000020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insurances required by Schedule 22 (Insurance Requirements); </w:t>
            </w:r>
          </w:p>
        </w:tc>
      </w:tr>
      <w:tr w:rsidR="00205D1C" w:rsidTr="4ADD78D0" w14:paraId="644EC8DF" w14:textId="77777777">
        <w:tc>
          <w:tcPr>
            <w:tcW w:w="2263" w:type="dxa"/>
            <w:tcMar/>
          </w:tcPr>
          <w:p w:rsidR="00205D1C" w:rsidP="00205D1C" w:rsidRDefault="00205D1C" w14:paraId="00000209" w14:textId="39F69AF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"Satisfaction Certificate"</w:t>
            </w:r>
          </w:p>
        </w:tc>
        <w:tc>
          <w:tcPr>
            <w:tcW w:w="5816" w:type="dxa"/>
            <w:tcMar/>
          </w:tcPr>
          <w:p w:rsidR="00205D1C" w:rsidP="00205D1C" w:rsidRDefault="00205D1C" w14:paraId="0000020A"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rsidTr="4ADD78D0" w14:paraId="3D7D0966" w14:textId="77777777">
        <w:tc>
          <w:tcPr>
            <w:tcW w:w="2263" w:type="dxa"/>
            <w:tcMar/>
          </w:tcPr>
          <w:p w:rsidR="00205D1C" w:rsidP="00205D1C" w:rsidRDefault="00205D1C" w14:paraId="0000020B" w14:textId="36F5EB3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"Schedules"</w:t>
            </w:r>
          </w:p>
        </w:tc>
        <w:tc>
          <w:tcPr>
            <w:tcW w:w="5816" w:type="dxa"/>
            <w:tcMar/>
          </w:tcPr>
          <w:p w:rsidR="00205D1C" w:rsidP="00205D1C" w:rsidRDefault="00205D1C" w14:paraId="0000020C" w14:textId="7018ED81">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attachment to this Contract which contains important information specific to each aspect of buying and selling;</w:t>
            </w:r>
          </w:p>
        </w:tc>
      </w:tr>
      <w:tr w:rsidR="00205D1C" w:rsidTr="4ADD78D0" w14:paraId="00DE6799" w14:textId="77777777">
        <w:tc>
          <w:tcPr>
            <w:tcW w:w="2263" w:type="dxa"/>
            <w:tcMar/>
          </w:tcPr>
          <w:p w:rsidR="00205D1C" w:rsidP="00205D1C" w:rsidRDefault="00205D1C" w14:paraId="0000020D" w14:textId="5ADF389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"Security Management Plan"</w:t>
            </w:r>
          </w:p>
        </w:tc>
        <w:tc>
          <w:tcPr>
            <w:tcW w:w="5816" w:type="dxa"/>
            <w:tcMar/>
          </w:tcPr>
          <w:p w:rsidR="00205D1C" w:rsidP="00205D1C" w:rsidRDefault="00205D1C" w14:paraId="0000020E"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Supplier's security management plan prepared pursuant to Schedule 16 (Security) (if applicable); </w:t>
            </w:r>
          </w:p>
        </w:tc>
      </w:tr>
      <w:tr w:rsidR="00205D1C" w:rsidTr="4ADD78D0" w14:paraId="7674CAC9" w14:textId="77777777">
        <w:tc>
          <w:tcPr>
            <w:tcW w:w="2263" w:type="dxa"/>
            <w:tcMar/>
          </w:tcPr>
          <w:p w:rsidR="00205D1C" w:rsidP="00205D1C" w:rsidRDefault="00205D1C" w14:paraId="0000020F" w14:textId="728A055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"Security Policy"</w:t>
            </w:r>
          </w:p>
        </w:tc>
        <w:tc>
          <w:tcPr>
            <w:tcW w:w="5816" w:type="dxa"/>
            <w:tcMar/>
          </w:tcPr>
          <w:p w:rsidR="00205D1C" w:rsidP="00205D1C" w:rsidRDefault="00205D1C" w14:paraId="00000210" w14:textId="1A1E1D0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rsidTr="4ADD78D0" w14:paraId="79946665" w14:textId="77777777">
        <w:tc>
          <w:tcPr>
            <w:tcW w:w="2263" w:type="dxa"/>
            <w:tcMar/>
          </w:tcPr>
          <w:p w:rsidR="00205D1C" w:rsidP="00205D1C" w:rsidRDefault="00205D1C" w14:paraId="00000211" w14:textId="0817BCC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"Serious Fraud Office"</w:t>
            </w:r>
          </w:p>
        </w:tc>
        <w:tc>
          <w:tcPr>
            <w:tcW w:w="5816" w:type="dxa"/>
            <w:tcMar/>
          </w:tcPr>
          <w:p w:rsidR="00205D1C" w:rsidP="00205D1C" w:rsidRDefault="00205D1C" w14:paraId="0000021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UK Government body named as such as may be renamed or replaced by an equivalent body from time to time;</w:t>
            </w:r>
          </w:p>
        </w:tc>
      </w:tr>
      <w:tr w:rsidR="00205D1C" w:rsidTr="4ADD78D0" w14:paraId="4D2927C1" w14:textId="77777777">
        <w:tc>
          <w:tcPr>
            <w:tcW w:w="2263" w:type="dxa"/>
            <w:tcMar/>
          </w:tcPr>
          <w:p w:rsidR="00205D1C" w:rsidP="00205D1C" w:rsidRDefault="00205D1C" w14:paraId="00000213" w14:textId="5E0BB2B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"Service Credits"</w:t>
            </w:r>
          </w:p>
        </w:tc>
        <w:tc>
          <w:tcPr>
            <w:tcW w:w="5816" w:type="dxa"/>
            <w:tcMar/>
          </w:tcPr>
          <w:p w:rsidR="00205D1C" w:rsidP="00205D1C" w:rsidRDefault="00205D1C" w14:paraId="0000021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rsidTr="4ADD78D0" w14:paraId="3EE6E2B7" w14:textId="77777777">
        <w:tc>
          <w:tcPr>
            <w:tcW w:w="2263" w:type="dxa"/>
            <w:tcMar/>
          </w:tcPr>
          <w:p w:rsidR="00205D1C" w:rsidP="00205D1C" w:rsidRDefault="00205D1C" w14:paraId="00000215" w14:textId="5B62365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"Service Levels"</w:t>
            </w:r>
          </w:p>
        </w:tc>
        <w:tc>
          <w:tcPr>
            <w:tcW w:w="5816" w:type="dxa"/>
            <w:tcMar/>
          </w:tcPr>
          <w:p w:rsidR="00205D1C" w:rsidP="00205D1C" w:rsidRDefault="00205D1C" w14:paraId="00000216" w14:textId="075C6A19">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rsidTr="4ADD78D0" w14:paraId="3A946AE3" w14:textId="77777777">
        <w:tc>
          <w:tcPr>
            <w:tcW w:w="2263" w:type="dxa"/>
            <w:tcMar/>
          </w:tcPr>
          <w:p w:rsidR="00205D1C" w:rsidP="00205D1C" w:rsidRDefault="00205D1C" w14:paraId="00000217" w14:textId="6091C54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"Service Period"</w:t>
            </w:r>
          </w:p>
        </w:tc>
        <w:tc>
          <w:tcPr>
            <w:tcW w:w="5816" w:type="dxa"/>
            <w:tcMar/>
          </w:tcPr>
          <w:p w:rsidR="00205D1C" w:rsidP="00205D1C" w:rsidRDefault="00205D1C" w14:paraId="0000021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Award Form;</w:t>
            </w:r>
          </w:p>
        </w:tc>
      </w:tr>
      <w:tr w:rsidR="00205D1C" w:rsidTr="4ADD78D0" w14:paraId="72F159F0" w14:textId="77777777">
        <w:tc>
          <w:tcPr>
            <w:tcW w:w="2263" w:type="dxa"/>
            <w:tcMar/>
          </w:tcPr>
          <w:p w:rsidR="00205D1C" w:rsidP="00205D1C" w:rsidRDefault="00205D1C" w14:paraId="00000219" w14:textId="28DD211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"Services"</w:t>
            </w:r>
          </w:p>
        </w:tc>
        <w:tc>
          <w:tcPr>
            <w:tcW w:w="5816" w:type="dxa"/>
            <w:tcMar/>
          </w:tcPr>
          <w:p w:rsidR="00205D1C" w:rsidP="00205D1C" w:rsidRDefault="00205D1C" w14:paraId="0000021A" w14:textId="65DFEFC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services made available by the Supplier as specified in Schedule 2 (Specification) and in relation to a Contract;</w:t>
            </w:r>
          </w:p>
        </w:tc>
      </w:tr>
      <w:tr w:rsidR="00205D1C" w:rsidTr="4ADD78D0" w14:paraId="30144E6A" w14:textId="77777777">
        <w:tc>
          <w:tcPr>
            <w:tcW w:w="2263" w:type="dxa"/>
            <w:tcMar/>
          </w:tcPr>
          <w:p w:rsidR="00205D1C" w:rsidP="00205D1C" w:rsidRDefault="00205D1C" w14:paraId="0000021B" w14:textId="2E4D887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"Sites"</w:t>
            </w:r>
          </w:p>
        </w:tc>
        <w:tc>
          <w:tcPr>
            <w:tcW w:w="5816" w:type="dxa"/>
            <w:tcMar/>
          </w:tcPr>
          <w:p w:rsidR="00205D1C" w:rsidP="00205D1C" w:rsidRDefault="00205D1C" w14:paraId="0000021C"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any premises (including the Buyer Premises, the Supplier’s premises or </w:t>
            </w:r>
            <w:proofErr w:type="gramStart"/>
            <w:r>
              <w:rPr>
                <w:rFonts w:ascii="Arial" w:hAnsi="Arial" w:eastAsia="Arial" w:cs="Arial"/>
                <w:color w:val="000000"/>
                <w:sz w:val="24"/>
                <w:szCs w:val="24"/>
              </w:rPr>
              <w:t>third party</w:t>
            </w:r>
            <w:proofErr w:type="gramEnd"/>
            <w:r>
              <w:rPr>
                <w:rFonts w:ascii="Arial" w:hAnsi="Arial" w:eastAsia="Arial" w:cs="Arial"/>
                <w:color w:val="000000"/>
                <w:sz w:val="24"/>
                <w:szCs w:val="24"/>
              </w:rPr>
              <w:t xml:space="preserve"> premises) from, to or at which:</w:t>
            </w:r>
          </w:p>
          <w:p w:rsidR="00205D1C" w:rsidP="00205D1C" w:rsidRDefault="00205D1C" w14:paraId="0000021D" w14:textId="77777777">
            <w:pPr>
              <w:numPr>
                <w:ilvl w:val="0"/>
                <w:numId w:val="24"/>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Deliverables are (or are to be) provided; or</w:t>
            </w:r>
          </w:p>
          <w:p w:rsidR="00205D1C" w:rsidP="00205D1C" w:rsidRDefault="00205D1C" w14:paraId="0000021E" w14:textId="77777777">
            <w:pPr>
              <w:numPr>
                <w:ilvl w:val="0"/>
                <w:numId w:val="24"/>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Supplier manages, organises or otherwise directs the provision or the use of the </w:t>
            </w:r>
            <w:proofErr w:type="gramStart"/>
            <w:r>
              <w:rPr>
                <w:rFonts w:ascii="Arial" w:hAnsi="Arial" w:eastAsia="Arial" w:cs="Arial"/>
                <w:color w:val="000000"/>
                <w:sz w:val="24"/>
                <w:szCs w:val="24"/>
              </w:rPr>
              <w:t>Deliverables;</w:t>
            </w:r>
            <w:proofErr w:type="gramEnd"/>
          </w:p>
          <w:p w:rsidR="00205D1C" w:rsidP="00205D1C" w:rsidRDefault="00205D1C" w14:paraId="0000021F" w14:textId="6EEF3544">
            <w:pPr>
              <w:numPr>
                <w:ilvl w:val="0"/>
                <w:numId w:val="24"/>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those premises at which any Supplier Equipment or any part of the Supplier System is located (where ICT Services are being provided);</w:t>
            </w:r>
          </w:p>
        </w:tc>
      </w:tr>
      <w:tr w:rsidR="00205D1C" w:rsidTr="4ADD78D0" w14:paraId="161106A9" w14:textId="77777777">
        <w:trPr>
          <w:trHeight w:val="945"/>
        </w:trPr>
        <w:tc>
          <w:tcPr>
            <w:tcW w:w="2263" w:type="dxa"/>
            <w:tcMar/>
          </w:tcPr>
          <w:p w:rsidR="00205D1C" w:rsidP="00205D1C" w:rsidRDefault="00205D1C" w14:paraId="00000220" w14:textId="29EE888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"SME"</w:t>
            </w:r>
          </w:p>
        </w:tc>
        <w:tc>
          <w:tcPr>
            <w:tcW w:w="5816" w:type="dxa"/>
            <w:tcMar/>
          </w:tcPr>
          <w:p w:rsidR="00205D1C" w:rsidP="00205D1C" w:rsidRDefault="00205D1C" w14:paraId="00000221"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 enterprise falling within the category of micro, small and medium sized enterprises defined by the Commission Recommendation of 6 May 2003 concerning the definition of micro, small and medium </w:t>
            </w:r>
            <w:proofErr w:type="gramStart"/>
            <w:r>
              <w:rPr>
                <w:rFonts w:ascii="Arial" w:hAnsi="Arial" w:eastAsia="Arial" w:cs="Arial"/>
                <w:color w:val="000000"/>
                <w:sz w:val="24"/>
                <w:szCs w:val="24"/>
              </w:rPr>
              <w:t>enterprises;</w:t>
            </w:r>
            <w:proofErr w:type="gramEnd"/>
          </w:p>
        </w:tc>
      </w:tr>
      <w:tr w:rsidR="00205D1C" w:rsidTr="4ADD78D0" w14:paraId="2639462E" w14:textId="77777777">
        <w:trPr>
          <w:trHeight w:val="945"/>
        </w:trPr>
        <w:tc>
          <w:tcPr>
            <w:tcW w:w="2263" w:type="dxa"/>
            <w:tcMar/>
          </w:tcPr>
          <w:p w:rsidR="00205D1C" w:rsidP="00205D1C" w:rsidRDefault="00205D1C" w14:paraId="00000222" w14:textId="131405B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"Social Value"</w:t>
            </w:r>
          </w:p>
        </w:tc>
        <w:tc>
          <w:tcPr>
            <w:tcW w:w="5816" w:type="dxa"/>
            <w:tcMar/>
          </w:tcPr>
          <w:p w:rsidR="00205D1C" w:rsidP="00205D1C" w:rsidRDefault="00205D1C" w14:paraId="00000223" w14:textId="7F5EFAD9">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additional social benefits that can be achieved in the delivery of this Contract set out in Schedule 2 (Specification) and either (</w:t>
            </w:r>
            <w:proofErr w:type="spellStart"/>
            <w:r>
              <w:rPr>
                <w:rFonts w:ascii="Arial" w:hAnsi="Arial" w:eastAsia="Arial" w:cs="Arial"/>
                <w:color w:val="000000"/>
                <w:sz w:val="24"/>
                <w:szCs w:val="24"/>
              </w:rPr>
              <w:t>i</w:t>
            </w:r>
            <w:proofErr w:type="spellEnd"/>
            <w:r>
              <w:rPr>
                <w:rFonts w:ascii="Arial" w:hAnsi="Arial" w:eastAsia="Arial" w:cs="Arial"/>
                <w:color w:val="000000"/>
                <w:sz w:val="24"/>
                <w:szCs w:val="24"/>
              </w:rPr>
              <w:t>) Schedule 10 (Service Levels) (where used) or (ii) Part C of Schedule 26 (Sustainability) (where Schedule 10 (Service Levels) is not used);</w:t>
            </w:r>
          </w:p>
        </w:tc>
      </w:tr>
      <w:tr w:rsidR="00205D1C" w:rsidTr="4ADD78D0" w14:paraId="7E4622CE" w14:textId="77777777">
        <w:trPr>
          <w:trHeight w:val="945"/>
        </w:trPr>
        <w:tc>
          <w:tcPr>
            <w:tcW w:w="2263" w:type="dxa"/>
            <w:tcMar/>
          </w:tcPr>
          <w:p w:rsidR="00205D1C" w:rsidP="00205D1C" w:rsidRDefault="00205D1C" w14:paraId="00000224" w14:textId="1086AE6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"Social Value KPIs"</w:t>
            </w:r>
          </w:p>
        </w:tc>
        <w:tc>
          <w:tcPr>
            <w:tcW w:w="5816" w:type="dxa"/>
            <w:tcMar/>
          </w:tcPr>
          <w:p w:rsidR="00205D1C" w:rsidP="00205D1C" w:rsidRDefault="00205D1C" w14:paraId="00000225" w14:textId="2E497720">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Social Value priorities set out in Schedule 2 (Specification) and either (</w:t>
            </w:r>
            <w:proofErr w:type="spellStart"/>
            <w:r>
              <w:rPr>
                <w:rFonts w:ascii="Arial" w:hAnsi="Arial" w:eastAsia="Arial" w:cs="Arial"/>
                <w:color w:val="000000"/>
                <w:sz w:val="24"/>
                <w:szCs w:val="24"/>
              </w:rPr>
              <w:t>i</w:t>
            </w:r>
            <w:proofErr w:type="spellEnd"/>
            <w:r>
              <w:rPr>
                <w:rFonts w:ascii="Arial" w:hAnsi="Arial" w:eastAsia="Arial" w:cs="Arial"/>
                <w:color w:val="000000"/>
                <w:sz w:val="24"/>
                <w:szCs w:val="24"/>
              </w:rPr>
              <w:t>) Schedule 10 (Service Levels) (where used) or (ii) Part C of Schedule 26 (Sustainability) (where Schedule 10 (Service Levels) is not used;</w:t>
            </w:r>
          </w:p>
        </w:tc>
      </w:tr>
      <w:tr w:rsidR="00205D1C" w:rsidTr="4ADD78D0" w14:paraId="63B23FB4" w14:textId="77777777">
        <w:trPr>
          <w:trHeight w:val="945"/>
        </w:trPr>
        <w:tc>
          <w:tcPr>
            <w:tcW w:w="2263" w:type="dxa"/>
            <w:tcMar/>
          </w:tcPr>
          <w:p w:rsidR="00205D1C" w:rsidP="00205D1C" w:rsidRDefault="00205D1C" w14:paraId="00000226" w14:textId="72AA7DD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"Social Value Report"</w:t>
            </w:r>
          </w:p>
        </w:tc>
        <w:tc>
          <w:tcPr>
            <w:tcW w:w="5816" w:type="dxa"/>
            <w:tcMar/>
          </w:tcPr>
          <w:p w:rsidR="00205D1C" w:rsidP="00205D1C" w:rsidRDefault="00205D1C" w14:paraId="00000227" w14:textId="77CB5E62">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report the Supplier is required to provide to the Buyer pursuant to Paragraph 1 of Part C of Schedule 26 (Sustainability) where Schedule 10 (Service Levels) is not used;</w:t>
            </w:r>
          </w:p>
        </w:tc>
      </w:tr>
      <w:tr w:rsidR="00205D1C" w:rsidTr="4ADD78D0" w14:paraId="22809F4A" w14:textId="77777777">
        <w:trPr>
          <w:trHeight w:val="945"/>
        </w:trPr>
        <w:tc>
          <w:tcPr>
            <w:tcW w:w="2263" w:type="dxa"/>
            <w:tcMar/>
          </w:tcPr>
          <w:p w:rsidRPr="00386A55" w:rsidR="00205D1C" w:rsidP="00205D1C" w:rsidRDefault="00205D1C" w14:paraId="26A1984F" w14:textId="7FD4C676">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"Software"</w:t>
            </w:r>
          </w:p>
        </w:tc>
        <w:tc>
          <w:tcPr>
            <w:tcW w:w="5816" w:type="dxa"/>
            <w:tcMar/>
          </w:tcPr>
          <w:p w:rsidRPr="00386A55" w:rsidR="00205D1C" w:rsidP="00205D1C" w:rsidRDefault="00205D1C" w14:paraId="205CC865" w14:textId="20CEA0E5">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any software including Specially Written Software, COTS Software and software that is not COTS Software;</w:t>
            </w:r>
          </w:p>
        </w:tc>
      </w:tr>
      <w:tr w:rsidR="00205D1C" w:rsidTr="4ADD78D0" w14:paraId="57C1DB75" w14:textId="77777777">
        <w:trPr>
          <w:trHeight w:val="945"/>
        </w:trPr>
        <w:tc>
          <w:tcPr>
            <w:tcW w:w="2263" w:type="dxa"/>
            <w:tcMar/>
          </w:tcPr>
          <w:p w:rsidRPr="00386A55" w:rsidR="00205D1C" w:rsidP="00205D1C" w:rsidRDefault="00205D1C" w14:paraId="1874C411" w14:textId="31FF26C4">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"Software Supporting Materials"</w:t>
            </w:r>
          </w:p>
        </w:tc>
        <w:tc>
          <w:tcPr>
            <w:tcW w:w="5816" w:type="dxa"/>
            <w:tcMar/>
          </w:tcPr>
          <w:p w:rsidRPr="00386A55" w:rsidR="00205D1C" w:rsidP="00205D1C" w:rsidRDefault="00205D1C" w14:paraId="529275E6" w14:textId="7A80231E">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has the meaning given to it in Schedule 36 (Intellectual Property Rights)</w:t>
            </w:r>
            <w:r>
              <w:rPr>
                <w:rFonts w:ascii="Arial" w:hAnsi="Arial" w:eastAsia="Arial" w:cs="Arial"/>
                <w:color w:val="000000"/>
                <w:sz w:val="24"/>
                <w:szCs w:val="24"/>
              </w:rPr>
              <w:t>;</w:t>
            </w:r>
          </w:p>
        </w:tc>
      </w:tr>
      <w:tr w:rsidR="00205D1C" w:rsidTr="4ADD78D0" w14:paraId="22A49146" w14:textId="77777777">
        <w:trPr>
          <w:trHeight w:val="945"/>
        </w:trPr>
        <w:tc>
          <w:tcPr>
            <w:tcW w:w="2263" w:type="dxa"/>
            <w:tcMar/>
          </w:tcPr>
          <w:p w:rsidRPr="00386A55" w:rsidR="00205D1C" w:rsidP="00205D1C" w:rsidRDefault="00205D1C" w14:paraId="45D999A3" w14:textId="2518DA28">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"Source Code"</w:t>
            </w:r>
          </w:p>
        </w:tc>
        <w:tc>
          <w:tcPr>
            <w:tcW w:w="5816" w:type="dxa"/>
            <w:tcMar/>
          </w:tcPr>
          <w:p w:rsidRPr="00386A55" w:rsidR="00205D1C" w:rsidP="00205D1C" w:rsidRDefault="00205D1C" w14:paraId="47E7CCB2" w14:textId="4576074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rsidTr="4ADD78D0" w14:paraId="4842DACB" w14:textId="77777777">
        <w:trPr>
          <w:trHeight w:val="945"/>
        </w:trPr>
        <w:tc>
          <w:tcPr>
            <w:tcW w:w="2263" w:type="dxa"/>
            <w:tcMar/>
          </w:tcPr>
          <w:p w:rsidR="00205D1C" w:rsidP="00205D1C" w:rsidRDefault="00205D1C" w14:paraId="00000228" w14:textId="2C3463C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"Special Terms"</w:t>
            </w:r>
          </w:p>
        </w:tc>
        <w:tc>
          <w:tcPr>
            <w:tcW w:w="5816" w:type="dxa"/>
            <w:tcMar/>
          </w:tcPr>
          <w:p w:rsidR="00205D1C" w:rsidP="00205D1C" w:rsidRDefault="00205D1C" w14:paraId="00000229" w14:textId="79CA58C1">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additional terms and conditions set out in the Award Form incorporated into this Contract;</w:t>
            </w:r>
          </w:p>
        </w:tc>
      </w:tr>
      <w:tr w:rsidR="00205D1C" w:rsidTr="4ADD78D0" w14:paraId="5C4BFD93" w14:textId="77777777">
        <w:trPr>
          <w:trHeight w:val="945"/>
        </w:trPr>
        <w:tc>
          <w:tcPr>
            <w:tcW w:w="2263" w:type="dxa"/>
            <w:tcMar/>
          </w:tcPr>
          <w:p w:rsidRPr="00386A55" w:rsidR="00205D1C" w:rsidP="00205D1C" w:rsidRDefault="00205D1C" w14:paraId="5C948140" w14:textId="2658E788">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"Specially Written Software"</w:t>
            </w:r>
          </w:p>
        </w:tc>
        <w:tc>
          <w:tcPr>
            <w:tcW w:w="5816" w:type="dxa"/>
            <w:tcMar/>
          </w:tcPr>
          <w:p w:rsidRPr="00386A55" w:rsidR="00205D1C" w:rsidP="00205D1C" w:rsidRDefault="00205D1C" w14:paraId="482F5E93" w14:textId="1CD6753B">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any software (including database software, linking instructions, test scripts, compilation instructions and test instructions) created by the Supplier (or by a Sub</w:t>
            </w:r>
            <w:r>
              <w:rPr>
                <w:rFonts w:ascii="Arial" w:hAnsi="Arial" w:eastAsia="Arial" w:cs="Arial"/>
                <w:color w:val="000000"/>
                <w:sz w:val="24"/>
                <w:szCs w:val="24"/>
              </w:rPr>
              <w:t>c</w:t>
            </w:r>
            <w:r w:rsidRPr="00386A55">
              <w:rPr>
                <w:rFonts w:ascii="Arial" w:hAnsi="Arial" w:eastAsia="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rsidTr="4ADD78D0" w14:paraId="1AFB87F9" w14:textId="77777777">
        <w:trPr>
          <w:trHeight w:val="945"/>
        </w:trPr>
        <w:tc>
          <w:tcPr>
            <w:tcW w:w="2263" w:type="dxa"/>
            <w:tcMar/>
          </w:tcPr>
          <w:p w:rsidR="00205D1C" w:rsidP="00205D1C" w:rsidRDefault="00205D1C" w14:paraId="0000022A" w14:textId="04FA457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"Specific Change in Law"</w:t>
            </w:r>
          </w:p>
        </w:tc>
        <w:tc>
          <w:tcPr>
            <w:tcW w:w="5816" w:type="dxa"/>
            <w:tcMar/>
          </w:tcPr>
          <w:p w:rsidR="00205D1C" w:rsidP="00205D1C" w:rsidRDefault="00205D1C" w14:paraId="0000022B" w14:textId="3EF4C03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rsidTr="4ADD78D0" w14:paraId="1A5A34DF" w14:textId="77777777">
        <w:trPr>
          <w:trHeight w:val="945"/>
        </w:trPr>
        <w:tc>
          <w:tcPr>
            <w:tcW w:w="2263" w:type="dxa"/>
            <w:tcMar/>
          </w:tcPr>
          <w:p w:rsidR="00205D1C" w:rsidP="00205D1C" w:rsidRDefault="00205D1C" w14:paraId="0000022C" w14:textId="1EA0FAF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"Specification"</w:t>
            </w:r>
          </w:p>
        </w:tc>
        <w:tc>
          <w:tcPr>
            <w:tcW w:w="5816" w:type="dxa"/>
            <w:tcMar/>
          </w:tcPr>
          <w:p w:rsidR="00205D1C" w:rsidP="00205D1C" w:rsidRDefault="00205D1C" w14:paraId="0000022D" w14:textId="541A52A6">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specification set out in Schedule 2 (Specification);</w:t>
            </w:r>
          </w:p>
        </w:tc>
      </w:tr>
      <w:tr w:rsidR="00205D1C" w:rsidTr="4ADD78D0" w14:paraId="76A4DDB4" w14:textId="77777777">
        <w:tc>
          <w:tcPr>
            <w:tcW w:w="2263" w:type="dxa"/>
            <w:tcMar/>
          </w:tcPr>
          <w:p w:rsidR="00205D1C" w:rsidP="00205D1C" w:rsidRDefault="00205D1C" w14:paraId="0000022E" w14:textId="40B3EE1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"Standards"</w:t>
            </w:r>
          </w:p>
        </w:tc>
        <w:tc>
          <w:tcPr>
            <w:tcW w:w="5816" w:type="dxa"/>
            <w:tcMar/>
          </w:tcPr>
          <w:p w:rsidR="00205D1C" w:rsidP="00205D1C" w:rsidRDefault="00205D1C" w14:paraId="0000022F"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w:t>
            </w:r>
          </w:p>
          <w:p w:rsidR="00205D1C" w:rsidP="00205D1C" w:rsidRDefault="00205D1C" w14:paraId="00000230" w14:textId="77777777">
            <w:pPr>
              <w:numPr>
                <w:ilvl w:val="0"/>
                <w:numId w:val="2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t>
            </w:r>
            <w:proofErr w:type="gramStart"/>
            <w:r>
              <w:rPr>
                <w:rFonts w:ascii="Arial" w:hAnsi="Arial" w:eastAsia="Arial" w:cs="Arial"/>
                <w:color w:val="000000"/>
                <w:sz w:val="24"/>
                <w:szCs w:val="24"/>
              </w:rPr>
              <w:t>with;</w:t>
            </w:r>
            <w:proofErr w:type="gramEnd"/>
            <w:r>
              <w:rPr>
                <w:rFonts w:ascii="Arial" w:hAnsi="Arial" w:eastAsia="Arial" w:cs="Arial"/>
                <w:color w:val="000000"/>
                <w:sz w:val="24"/>
                <w:szCs w:val="24"/>
              </w:rPr>
              <w:t xml:space="preserve"> </w:t>
            </w:r>
          </w:p>
          <w:p w:rsidR="00205D1C" w:rsidP="00205D1C" w:rsidRDefault="00205D1C" w14:paraId="00000231" w14:textId="77777777">
            <w:pPr>
              <w:numPr>
                <w:ilvl w:val="0"/>
                <w:numId w:val="2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standards detailed in the specification in Schedule 2 (Specification</w:t>
            </w:r>
            <w:proofErr w:type="gramStart"/>
            <w:r>
              <w:rPr>
                <w:rFonts w:ascii="Arial" w:hAnsi="Arial" w:eastAsia="Arial" w:cs="Arial"/>
                <w:color w:val="000000"/>
                <w:sz w:val="24"/>
                <w:szCs w:val="24"/>
              </w:rPr>
              <w:t>);</w:t>
            </w:r>
            <w:proofErr w:type="gramEnd"/>
          </w:p>
          <w:p w:rsidR="00205D1C" w:rsidP="00205D1C" w:rsidRDefault="00205D1C" w14:paraId="00000232" w14:textId="02175A1D">
            <w:pPr>
              <w:numPr>
                <w:ilvl w:val="0"/>
                <w:numId w:val="2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standards agreed between the Parties from time to </w:t>
            </w:r>
            <w:proofErr w:type="gramStart"/>
            <w:r>
              <w:rPr>
                <w:rFonts w:ascii="Arial" w:hAnsi="Arial" w:eastAsia="Arial" w:cs="Arial"/>
                <w:color w:val="000000"/>
                <w:sz w:val="24"/>
                <w:szCs w:val="24"/>
              </w:rPr>
              <w:t>time;</w:t>
            </w:r>
            <w:proofErr w:type="gramEnd"/>
          </w:p>
          <w:p w:rsidR="00205D1C" w:rsidP="00205D1C" w:rsidRDefault="00205D1C" w14:paraId="00000233" w14:textId="77777777">
            <w:pPr>
              <w:numPr>
                <w:ilvl w:val="0"/>
                <w:numId w:val="25"/>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relevant Government codes of practice and guidance applicable from time to time;</w:t>
            </w:r>
          </w:p>
        </w:tc>
      </w:tr>
      <w:tr w:rsidR="00205D1C" w:rsidTr="4ADD78D0" w14:paraId="2DDA2E83" w14:textId="77777777">
        <w:tc>
          <w:tcPr>
            <w:tcW w:w="2263" w:type="dxa"/>
            <w:tcMar/>
          </w:tcPr>
          <w:p w:rsidR="00205D1C" w:rsidP="00205D1C" w:rsidRDefault="00205D1C" w14:paraId="00000234" w14:textId="1F53C794">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"Start Date"</w:t>
            </w:r>
          </w:p>
        </w:tc>
        <w:tc>
          <w:tcPr>
            <w:tcW w:w="5816" w:type="dxa"/>
            <w:tcMar/>
          </w:tcPr>
          <w:p w:rsidR="00205D1C" w:rsidP="00205D1C" w:rsidRDefault="00205D1C" w14:paraId="00000235"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date specified on the Award Form;</w:t>
            </w:r>
          </w:p>
        </w:tc>
      </w:tr>
      <w:tr w:rsidR="00205D1C" w:rsidTr="4ADD78D0" w14:paraId="263735A0" w14:textId="77777777">
        <w:tc>
          <w:tcPr>
            <w:tcW w:w="2263" w:type="dxa"/>
            <w:tcMar/>
          </w:tcPr>
          <w:p w:rsidR="00205D1C" w:rsidP="00205D1C" w:rsidRDefault="00205D1C" w14:paraId="00000236" w14:textId="44872FB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"Step-In Process"</w:t>
            </w:r>
          </w:p>
        </w:tc>
        <w:tc>
          <w:tcPr>
            <w:tcW w:w="5816" w:type="dxa"/>
            <w:tcMar/>
          </w:tcPr>
          <w:p w:rsidR="00205D1C" w:rsidP="00205D1C" w:rsidRDefault="00205D1C" w14:paraId="00000237"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process set out in Clause 13;</w:t>
            </w:r>
          </w:p>
        </w:tc>
      </w:tr>
      <w:tr w:rsidR="00205D1C" w:rsidTr="4ADD78D0" w14:paraId="45260120" w14:textId="77777777">
        <w:tc>
          <w:tcPr>
            <w:tcW w:w="2263" w:type="dxa"/>
            <w:tcMar/>
          </w:tcPr>
          <w:p w:rsidR="00205D1C" w:rsidP="00205D1C" w:rsidRDefault="00205D1C" w14:paraId="00000238" w14:textId="6EFBE7E0">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"Step-In Trigger Event"</w:t>
            </w:r>
          </w:p>
        </w:tc>
        <w:tc>
          <w:tcPr>
            <w:tcW w:w="5816" w:type="dxa"/>
            <w:tcMar/>
          </w:tcPr>
          <w:p w:rsidR="00205D1C" w:rsidP="00205D1C" w:rsidRDefault="00205D1C" w14:paraId="00000239"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w:t>
            </w:r>
          </w:p>
          <w:p w:rsidR="00205D1C" w:rsidP="00205D1C" w:rsidRDefault="00205D1C" w14:paraId="0000023A" w14:textId="77777777">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Supplier's level of performance constituting a Critical Service Level </w:t>
            </w:r>
            <w:proofErr w:type="gramStart"/>
            <w:r>
              <w:rPr>
                <w:rFonts w:ascii="Arial" w:hAnsi="Arial" w:eastAsia="Arial" w:cs="Arial"/>
                <w:color w:val="000000"/>
                <w:sz w:val="24"/>
                <w:szCs w:val="24"/>
              </w:rPr>
              <w:t>Failure;</w:t>
            </w:r>
            <w:proofErr w:type="gramEnd"/>
          </w:p>
          <w:p w:rsidR="00205D1C" w:rsidP="00205D1C" w:rsidRDefault="00205D1C" w14:paraId="0000023B" w14:textId="5E238D43">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Supplier committing a Material Default which is </w:t>
            </w:r>
            <w:proofErr w:type="gramStart"/>
            <w:r>
              <w:rPr>
                <w:rFonts w:ascii="Arial" w:hAnsi="Arial" w:eastAsia="Arial" w:cs="Arial"/>
                <w:color w:val="000000"/>
                <w:sz w:val="24"/>
                <w:szCs w:val="24"/>
              </w:rPr>
              <w:t>irremediable;</w:t>
            </w:r>
            <w:proofErr w:type="gramEnd"/>
          </w:p>
          <w:p w:rsidR="00205D1C" w:rsidP="00205D1C" w:rsidRDefault="00205D1C" w14:paraId="0000023C" w14:textId="77777777">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where a right of termination is expressly reserved in this </w:t>
            </w:r>
            <w:proofErr w:type="gramStart"/>
            <w:r>
              <w:rPr>
                <w:rFonts w:ascii="Arial" w:hAnsi="Arial" w:eastAsia="Arial" w:cs="Arial"/>
                <w:color w:val="000000"/>
                <w:sz w:val="24"/>
                <w:szCs w:val="24"/>
              </w:rPr>
              <w:t>Contract;</w:t>
            </w:r>
            <w:proofErr w:type="gramEnd"/>
          </w:p>
          <w:p w:rsidR="00205D1C" w:rsidP="00205D1C" w:rsidRDefault="00205D1C" w14:paraId="0000023D" w14:textId="05BBBF55">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an Insolvency Event occurring in respect of the Supplier or any </w:t>
            </w:r>
            <w:proofErr w:type="gramStart"/>
            <w:r>
              <w:rPr>
                <w:rFonts w:ascii="Arial" w:hAnsi="Arial" w:eastAsia="Arial" w:cs="Arial"/>
                <w:color w:val="000000"/>
                <w:sz w:val="24"/>
                <w:szCs w:val="24"/>
              </w:rPr>
              <w:t>Guarantor;</w:t>
            </w:r>
            <w:proofErr w:type="gramEnd"/>
          </w:p>
          <w:p w:rsidR="00205D1C" w:rsidP="00205D1C" w:rsidRDefault="00205D1C" w14:paraId="0000023E" w14:textId="77777777">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a Default by the Supplier that is materially preventing or materially delaying the provision of the Deliverables or any material part of </w:t>
            </w:r>
            <w:proofErr w:type="gramStart"/>
            <w:r>
              <w:rPr>
                <w:rFonts w:ascii="Arial" w:hAnsi="Arial" w:eastAsia="Arial" w:cs="Arial"/>
                <w:color w:val="000000"/>
                <w:sz w:val="24"/>
                <w:szCs w:val="24"/>
              </w:rPr>
              <w:t>them;</w:t>
            </w:r>
            <w:proofErr w:type="gramEnd"/>
          </w:p>
          <w:p w:rsidR="00205D1C" w:rsidP="00205D1C" w:rsidRDefault="00205D1C" w14:paraId="0000023F" w14:textId="77777777">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Buyer considers that the circumstances constitute an emergency despite the Supplier not being in breach of its obligations under this </w:t>
            </w:r>
            <w:proofErr w:type="gramStart"/>
            <w:r>
              <w:rPr>
                <w:rFonts w:ascii="Arial" w:hAnsi="Arial" w:eastAsia="Arial" w:cs="Arial"/>
                <w:color w:val="000000"/>
                <w:sz w:val="24"/>
                <w:szCs w:val="24"/>
              </w:rPr>
              <w:t>agreement;</w:t>
            </w:r>
            <w:proofErr w:type="gramEnd"/>
          </w:p>
          <w:p w:rsidR="00205D1C" w:rsidP="00205D1C" w:rsidRDefault="00205D1C" w14:paraId="00000240" w14:textId="77777777">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the Buyer being advised by a regulatory body that the exercise by the Buyer of its rights under Clause 13 is </w:t>
            </w:r>
            <w:proofErr w:type="gramStart"/>
            <w:r>
              <w:rPr>
                <w:rFonts w:ascii="Arial" w:hAnsi="Arial" w:eastAsia="Arial" w:cs="Arial"/>
                <w:color w:val="000000"/>
                <w:sz w:val="24"/>
                <w:szCs w:val="24"/>
              </w:rPr>
              <w:t>necessary;</w:t>
            </w:r>
            <w:proofErr w:type="gramEnd"/>
          </w:p>
          <w:p w:rsidR="00205D1C" w:rsidP="00205D1C" w:rsidRDefault="00205D1C" w14:paraId="00000241" w14:textId="77777777">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the existence of a serious risk to the health or safety of persons, property or the environment in connection with the Deliverables; and/or</w:t>
            </w:r>
          </w:p>
          <w:p w:rsidR="00205D1C" w:rsidP="00205D1C" w:rsidRDefault="00205D1C" w14:paraId="00000242" w14:textId="77777777">
            <w:pPr>
              <w:numPr>
                <w:ilvl w:val="0"/>
                <w:numId w:val="26"/>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 need by the Buyer to take action to discharge a statutory duty;</w:t>
            </w:r>
          </w:p>
        </w:tc>
      </w:tr>
      <w:tr w:rsidR="00205D1C" w:rsidTr="4ADD78D0" w14:paraId="5E05EF49" w14:textId="77777777">
        <w:tc>
          <w:tcPr>
            <w:tcW w:w="2263" w:type="dxa"/>
            <w:tcMar/>
          </w:tcPr>
          <w:p w:rsidR="00205D1C" w:rsidP="00205D1C" w:rsidRDefault="00205D1C" w14:paraId="00000243" w14:textId="2EE1A8F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"Step-Out Plan"</w:t>
            </w:r>
          </w:p>
        </w:tc>
        <w:tc>
          <w:tcPr>
            <w:tcW w:w="5816" w:type="dxa"/>
            <w:tcMar/>
          </w:tcPr>
          <w:p w:rsidR="00205D1C" w:rsidP="00205D1C" w:rsidRDefault="00205D1C" w14:paraId="00000244" w14:textId="62BBE31D">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rsidTr="4ADD78D0" w14:paraId="24B99904" w14:textId="77777777">
        <w:tc>
          <w:tcPr>
            <w:tcW w:w="2263" w:type="dxa"/>
            <w:tcMar/>
          </w:tcPr>
          <w:p w:rsidR="00205D1C" w:rsidP="00205D1C" w:rsidRDefault="00205D1C" w14:paraId="00000245" w14:textId="53FD442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"Storage Media"</w:t>
            </w:r>
          </w:p>
        </w:tc>
        <w:tc>
          <w:tcPr>
            <w:tcW w:w="5816" w:type="dxa"/>
            <w:tcMar/>
          </w:tcPr>
          <w:p w:rsidR="00205D1C" w:rsidP="00205D1C" w:rsidRDefault="00205D1C" w14:paraId="0000024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part of any device that is capable of storing and retrieving data; </w:t>
            </w:r>
          </w:p>
        </w:tc>
      </w:tr>
      <w:tr w:rsidR="00205D1C" w:rsidTr="4ADD78D0" w14:paraId="7F2FEB97" w14:textId="77777777">
        <w:tc>
          <w:tcPr>
            <w:tcW w:w="2263" w:type="dxa"/>
            <w:tcMar/>
          </w:tcPr>
          <w:p w:rsidR="00205D1C" w:rsidP="00205D1C" w:rsidRDefault="00205D1C" w14:paraId="00000247" w14:textId="4679C00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"Sub-Contract"</w:t>
            </w:r>
          </w:p>
        </w:tc>
        <w:tc>
          <w:tcPr>
            <w:tcW w:w="5816" w:type="dxa"/>
            <w:tcMar/>
          </w:tcPr>
          <w:p w:rsidR="00205D1C" w:rsidP="00205D1C" w:rsidRDefault="00205D1C" w14:paraId="00000248" w14:textId="5D04CB3E">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contract or agreement (or proposed contract or agreement), other than this Contract, pursuant to which a third party:</w:t>
            </w:r>
          </w:p>
          <w:p w:rsidR="00205D1C" w:rsidP="00205D1C" w:rsidRDefault="00205D1C" w14:paraId="00000249" w14:textId="77777777">
            <w:pPr>
              <w:numPr>
                <w:ilvl w:val="0"/>
                <w:numId w:val="2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provides the Deliverables (or any part of them</w:t>
            </w:r>
            <w:proofErr w:type="gramStart"/>
            <w:r>
              <w:rPr>
                <w:rFonts w:ascii="Arial" w:hAnsi="Arial" w:eastAsia="Arial" w:cs="Arial"/>
                <w:color w:val="000000"/>
                <w:sz w:val="24"/>
                <w:szCs w:val="24"/>
              </w:rPr>
              <w:t>);</w:t>
            </w:r>
            <w:proofErr w:type="gramEnd"/>
          </w:p>
          <w:p w:rsidR="00205D1C" w:rsidP="00205D1C" w:rsidRDefault="00205D1C" w14:paraId="0000024A" w14:textId="77777777">
            <w:pPr>
              <w:numPr>
                <w:ilvl w:val="0"/>
                <w:numId w:val="2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provides facilities or services necessary for the provision of the Deliverables (or any part of them); and/or</w:t>
            </w:r>
          </w:p>
          <w:p w:rsidR="00205D1C" w:rsidP="00205D1C" w:rsidRDefault="00205D1C" w14:paraId="0000024B" w14:textId="77777777">
            <w:pPr>
              <w:numPr>
                <w:ilvl w:val="0"/>
                <w:numId w:val="20"/>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is responsible for the management, direction or control of the provision of the Deliverables (or any part of them);</w:t>
            </w:r>
          </w:p>
        </w:tc>
      </w:tr>
      <w:tr w:rsidR="00205D1C" w:rsidTr="4ADD78D0" w14:paraId="6C6E0873" w14:textId="77777777">
        <w:tc>
          <w:tcPr>
            <w:tcW w:w="2263" w:type="dxa"/>
            <w:tcMar/>
          </w:tcPr>
          <w:p w:rsidR="00205D1C" w:rsidP="00205D1C" w:rsidRDefault="00205D1C" w14:paraId="0000024C" w14:textId="0DD1A4AA">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"Subcontractor"</w:t>
            </w:r>
          </w:p>
        </w:tc>
        <w:tc>
          <w:tcPr>
            <w:tcW w:w="5816" w:type="dxa"/>
            <w:tcMar/>
          </w:tcPr>
          <w:p w:rsidR="00205D1C" w:rsidP="00205D1C" w:rsidRDefault="00205D1C" w14:paraId="0000024D"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person other than the Supplier, who is a party to a Sub-Contract and the servants or agents of that person;</w:t>
            </w:r>
          </w:p>
        </w:tc>
      </w:tr>
      <w:tr w:rsidR="00205D1C" w:rsidTr="4ADD78D0" w14:paraId="171973FD" w14:textId="77777777">
        <w:tc>
          <w:tcPr>
            <w:tcW w:w="2263" w:type="dxa"/>
            <w:tcMar/>
          </w:tcPr>
          <w:p w:rsidR="00205D1C" w:rsidP="00205D1C" w:rsidRDefault="00205D1C" w14:paraId="0000024E" w14:textId="6BEF18E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proofErr w:type="spellStart"/>
            <w:r>
              <w:rPr>
                <w:rFonts w:ascii="Arial" w:hAnsi="Arial" w:eastAsia="Arial" w:cs="Arial"/>
                <w:b/>
                <w:color w:val="000000"/>
                <w:sz w:val="24"/>
                <w:szCs w:val="24"/>
              </w:rPr>
              <w:t>Subprocessor</w:t>
            </w:r>
            <w:proofErr w:type="spellEnd"/>
            <w:r>
              <w:rPr>
                <w:rFonts w:ascii="Arial" w:hAnsi="Arial" w:eastAsia="Arial" w:cs="Arial"/>
                <w:b/>
                <w:color w:val="000000"/>
                <w:sz w:val="24"/>
                <w:szCs w:val="24"/>
              </w:rPr>
              <w:t>"</w:t>
            </w:r>
          </w:p>
        </w:tc>
        <w:tc>
          <w:tcPr>
            <w:tcW w:w="5816" w:type="dxa"/>
            <w:tcMar/>
          </w:tcPr>
          <w:p w:rsidR="00205D1C" w:rsidP="00205D1C" w:rsidRDefault="00205D1C" w14:paraId="0000024F" w14:textId="1BF5DF1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third Party appointed to process Personal Data on behalf of the Processor related to this Contract;</w:t>
            </w:r>
          </w:p>
        </w:tc>
      </w:tr>
      <w:tr w:rsidR="00205D1C" w:rsidTr="4ADD78D0" w14:paraId="46836549" w14:textId="77777777">
        <w:tc>
          <w:tcPr>
            <w:tcW w:w="2263" w:type="dxa"/>
            <w:tcMar/>
          </w:tcPr>
          <w:p w:rsidR="00205D1C" w:rsidP="00205D1C" w:rsidRDefault="00205D1C" w14:paraId="00000250" w14:textId="5C2DB04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"Subsidiary Undertaking"</w:t>
            </w:r>
          </w:p>
        </w:tc>
        <w:tc>
          <w:tcPr>
            <w:tcW w:w="5816" w:type="dxa"/>
            <w:tcMar/>
          </w:tcPr>
          <w:p w:rsidR="00205D1C" w:rsidP="00205D1C" w:rsidRDefault="00205D1C" w14:paraId="00000251"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set out in section 1162 of the Companies Act 2006;</w:t>
            </w:r>
          </w:p>
        </w:tc>
      </w:tr>
      <w:tr w:rsidR="00205D1C" w:rsidTr="4ADD78D0" w14:paraId="39D17A16" w14:textId="77777777">
        <w:tc>
          <w:tcPr>
            <w:tcW w:w="2263" w:type="dxa"/>
            <w:tcMar/>
          </w:tcPr>
          <w:p w:rsidR="00205D1C" w:rsidP="00205D1C" w:rsidRDefault="00205D1C" w14:paraId="00000252" w14:textId="6C0F9B9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w:t>
            </w:r>
          </w:p>
        </w:tc>
        <w:tc>
          <w:tcPr>
            <w:tcW w:w="5816" w:type="dxa"/>
            <w:tcMar/>
          </w:tcPr>
          <w:p w:rsidR="00205D1C" w:rsidP="00205D1C" w:rsidRDefault="00205D1C" w14:paraId="00000253"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person, firm or company identified in the Award Form;</w:t>
            </w:r>
          </w:p>
        </w:tc>
      </w:tr>
      <w:tr w:rsidR="00205D1C" w:rsidTr="4ADD78D0" w14:paraId="34456C4B" w14:textId="77777777">
        <w:tc>
          <w:tcPr>
            <w:tcW w:w="2263" w:type="dxa"/>
            <w:tcMar/>
          </w:tcPr>
          <w:p w:rsidR="00205D1C" w:rsidP="00205D1C" w:rsidRDefault="00205D1C" w14:paraId="00000254" w14:textId="3D500825">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Assets"</w:t>
            </w:r>
          </w:p>
        </w:tc>
        <w:tc>
          <w:tcPr>
            <w:tcW w:w="5816" w:type="dxa"/>
            <w:tcMar/>
          </w:tcPr>
          <w:p w:rsidR="00205D1C" w:rsidP="00205D1C" w:rsidRDefault="00205D1C" w14:paraId="00000255" w14:textId="427C5FD4">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all assets and rights used by the Supplier to provide the Deliverables in accordance with this Contract but excluding the Buyer Assets;</w:t>
            </w:r>
          </w:p>
        </w:tc>
      </w:tr>
      <w:tr w:rsidR="00205D1C" w:rsidTr="4ADD78D0" w14:paraId="66584BF7" w14:textId="77777777">
        <w:tc>
          <w:tcPr>
            <w:tcW w:w="2263" w:type="dxa"/>
            <w:tcMar/>
          </w:tcPr>
          <w:p w:rsidR="00205D1C" w:rsidP="00205D1C" w:rsidRDefault="00205D1C" w14:paraId="00000256" w14:textId="52C2CE2C">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Authorised Representative"</w:t>
            </w:r>
          </w:p>
        </w:tc>
        <w:tc>
          <w:tcPr>
            <w:tcW w:w="5816" w:type="dxa"/>
            <w:tcMar/>
          </w:tcPr>
          <w:p w:rsidR="00205D1C" w:rsidP="00205D1C" w:rsidRDefault="00205D1C" w14:paraId="00000257"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representative appointed by the Supplier named in the Award Form, or later defined in a Contract; </w:t>
            </w:r>
          </w:p>
        </w:tc>
      </w:tr>
      <w:tr w:rsidR="00205D1C" w:rsidTr="4ADD78D0" w14:paraId="646730F3" w14:textId="77777777">
        <w:tc>
          <w:tcPr>
            <w:tcW w:w="2263" w:type="dxa"/>
            <w:tcMar/>
          </w:tcPr>
          <w:p w:rsidR="00205D1C" w:rsidP="00205D1C" w:rsidRDefault="00205D1C" w14:paraId="00000258" w14:textId="412BAF6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Equipment"</w:t>
            </w:r>
          </w:p>
        </w:tc>
        <w:tc>
          <w:tcPr>
            <w:tcW w:w="5816" w:type="dxa"/>
            <w:tcMar/>
          </w:tcPr>
          <w:p w:rsidR="00205D1C" w:rsidP="00205D1C" w:rsidRDefault="00205D1C" w14:paraId="00000259" w14:textId="77777777">
            <w:pPr>
              <w:pBdr>
                <w:top w:val="nil"/>
                <w:left w:val="nil"/>
                <w:bottom w:val="nil"/>
                <w:right w:val="nil"/>
                <w:between w:val="nil"/>
              </w:pBdr>
              <w:tabs>
                <w:tab w:val="left" w:pos="320"/>
              </w:tabs>
              <w:spacing w:before="120" w:after="120"/>
              <w:ind w:left="178"/>
              <w:rPr>
                <w:rFonts w:ascii="Arial" w:hAnsi="Arial" w:eastAsia="Arial" w:cs="Arial"/>
                <w:color w:val="000000"/>
                <w:sz w:val="24"/>
                <w:szCs w:val="24"/>
              </w:rPr>
            </w:pPr>
            <w:r>
              <w:rPr>
                <w:rFonts w:ascii="Arial" w:hAnsi="Arial" w:eastAsia="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rsidTr="4ADD78D0" w14:paraId="73AFB6B8" w14:textId="77777777">
        <w:tc>
          <w:tcPr>
            <w:tcW w:w="2263" w:type="dxa"/>
            <w:tcMar/>
          </w:tcPr>
          <w:p w:rsidR="00205D1C" w:rsidP="00205D1C" w:rsidRDefault="00205D1C" w14:paraId="0000025A" w14:textId="1131082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Existing IPR"</w:t>
            </w:r>
          </w:p>
        </w:tc>
        <w:tc>
          <w:tcPr>
            <w:tcW w:w="5816" w:type="dxa"/>
            <w:tcMar/>
          </w:tcPr>
          <w:p w:rsidR="00205D1C" w:rsidP="00205D1C" w:rsidRDefault="00205D1C" w14:paraId="0000025B" w14:textId="38752620">
            <w:pPr>
              <w:pBdr>
                <w:top w:val="nil"/>
                <w:left w:val="nil"/>
                <w:bottom w:val="nil"/>
                <w:right w:val="nil"/>
                <w:between w:val="nil"/>
              </w:pBdr>
              <w:tabs>
                <w:tab w:val="left" w:pos="169"/>
              </w:tabs>
              <w:spacing w:before="120" w:after="120"/>
              <w:ind w:left="169"/>
              <w:rPr>
                <w:rFonts w:ascii="Arial" w:hAnsi="Arial" w:eastAsia="Arial" w:cs="Arial"/>
                <w:color w:val="000000"/>
                <w:sz w:val="24"/>
                <w:szCs w:val="24"/>
              </w:rPr>
            </w:pPr>
            <w:r>
              <w:rPr>
                <w:rFonts w:ascii="Arial" w:hAnsi="Arial" w:eastAsia="Arial" w:cs="Arial"/>
                <w:color w:val="000000"/>
                <w:sz w:val="24"/>
                <w:szCs w:val="24"/>
              </w:rPr>
              <w:t xml:space="preserve">any and all IPR that are owned by or licensed to the </w:t>
            </w:r>
            <w:proofErr w:type="gramStart"/>
            <w:r>
              <w:rPr>
                <w:rFonts w:ascii="Arial" w:hAnsi="Arial" w:eastAsia="Arial" w:cs="Arial"/>
                <w:color w:val="000000"/>
                <w:sz w:val="24"/>
                <w:szCs w:val="24"/>
              </w:rPr>
              <w:t>Supplier</w:t>
            </w:r>
            <w:proofErr w:type="gramEnd"/>
            <w:r>
              <w:rPr>
                <w:rFonts w:ascii="Arial" w:hAnsi="Arial" w:eastAsia="Arial" w:cs="Arial"/>
                <w:color w:val="000000"/>
                <w:sz w:val="24"/>
                <w:szCs w:val="24"/>
              </w:rPr>
              <w:t xml:space="preserve"> and which are or have been developed independently of this Contract (whether prior to the Effective Date or otherwise);</w:t>
            </w:r>
          </w:p>
        </w:tc>
      </w:tr>
      <w:tr w:rsidR="00205D1C" w:rsidTr="4ADD78D0" w14:paraId="1277F521" w14:textId="77777777">
        <w:tc>
          <w:tcPr>
            <w:tcW w:w="2263" w:type="dxa"/>
            <w:tcMar/>
          </w:tcPr>
          <w:p w:rsidR="00205D1C" w:rsidP="00205D1C" w:rsidRDefault="00205D1C" w14:paraId="0000025C" w14:textId="27A6691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Existing IPR Licence"</w:t>
            </w:r>
          </w:p>
        </w:tc>
        <w:tc>
          <w:tcPr>
            <w:tcW w:w="5816" w:type="dxa"/>
            <w:tcMar/>
          </w:tcPr>
          <w:p w:rsidR="00205D1C" w:rsidP="00205D1C" w:rsidRDefault="00205D1C" w14:paraId="0000025D" w14:textId="6A5C1486">
            <w:pPr>
              <w:pBdr>
                <w:top w:val="nil"/>
                <w:left w:val="nil"/>
                <w:bottom w:val="nil"/>
                <w:right w:val="nil"/>
                <w:between w:val="nil"/>
              </w:pBdr>
              <w:tabs>
                <w:tab w:val="left" w:pos="169"/>
              </w:tabs>
              <w:spacing w:before="120" w:after="120"/>
              <w:ind w:left="169"/>
              <w:rPr>
                <w:rFonts w:ascii="Arial" w:hAnsi="Arial" w:eastAsia="Arial" w:cs="Arial"/>
                <w:color w:val="000000"/>
                <w:sz w:val="24"/>
                <w:szCs w:val="24"/>
              </w:rPr>
            </w:pPr>
            <w:r>
              <w:rPr>
                <w:rFonts w:ascii="Arial" w:hAnsi="Arial" w:eastAsia="Arial" w:cs="Arial"/>
                <w:color w:val="000000"/>
                <w:sz w:val="24"/>
                <w:szCs w:val="24"/>
              </w:rPr>
              <w:t>means a licence to be offered by the Supplier to the Supplier Existing IPR as set out in Schedule 36 (Intellectual Property Rights);</w:t>
            </w:r>
          </w:p>
        </w:tc>
      </w:tr>
      <w:tr w:rsidR="00205D1C" w:rsidTr="4ADD78D0" w14:paraId="1F03A32B" w14:textId="77777777">
        <w:tc>
          <w:tcPr>
            <w:tcW w:w="2263" w:type="dxa"/>
            <w:tcMar/>
          </w:tcPr>
          <w:p w:rsidR="00205D1C" w:rsidP="00205D1C" w:rsidRDefault="00205D1C" w14:paraId="0000025E" w14:textId="329E63B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Group"</w:t>
            </w:r>
          </w:p>
        </w:tc>
        <w:tc>
          <w:tcPr>
            <w:tcW w:w="5816" w:type="dxa"/>
            <w:tcMar/>
          </w:tcPr>
          <w:p w:rsidR="00205D1C" w:rsidP="00205D1C" w:rsidRDefault="00205D1C" w14:paraId="0000025F" w14:textId="77777777">
            <w:pPr>
              <w:pBdr>
                <w:top w:val="nil"/>
                <w:left w:val="nil"/>
                <w:bottom w:val="nil"/>
                <w:right w:val="nil"/>
                <w:between w:val="nil"/>
              </w:pBdr>
              <w:tabs>
                <w:tab w:val="left" w:pos="169"/>
              </w:tabs>
              <w:spacing w:before="120" w:after="120"/>
              <w:ind w:left="169"/>
              <w:rPr>
                <w:rFonts w:ascii="Arial" w:hAnsi="Arial" w:eastAsia="Arial" w:cs="Arial"/>
                <w:color w:val="000000"/>
                <w:sz w:val="24"/>
                <w:szCs w:val="24"/>
              </w:rPr>
            </w:pPr>
            <w:r>
              <w:rPr>
                <w:rFonts w:ascii="Arial" w:hAnsi="Arial" w:eastAsia="Arial" w:cs="Arial"/>
                <w:color w:val="000000"/>
                <w:sz w:val="24"/>
                <w:szCs w:val="24"/>
              </w:rPr>
              <w:t>means the Supplier, its Dependent Parent Undertakings and all Subsidiary Undertakings and Associates of such Dependent Parent Undertakings;</w:t>
            </w:r>
          </w:p>
        </w:tc>
      </w:tr>
      <w:tr w:rsidR="000F7B87" w:rsidTr="4ADD78D0" w14:paraId="353CD499" w14:textId="77777777">
        <w:tc>
          <w:tcPr>
            <w:tcW w:w="2263" w:type="dxa"/>
            <w:tcMar/>
          </w:tcPr>
          <w:p w:rsidR="000F7B87" w:rsidP="000F7B87" w:rsidRDefault="000F7B87" w14:paraId="0478FDA9" w14:textId="1FB71A1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New and Existing IPR Licence"</w:t>
            </w:r>
          </w:p>
        </w:tc>
        <w:tc>
          <w:tcPr>
            <w:tcW w:w="5816" w:type="dxa"/>
            <w:tcMar/>
          </w:tcPr>
          <w:p w:rsidR="000F7B87" w:rsidP="4ADD78D0" w:rsidRDefault="003C5AE1" w14:paraId="30A7ED06" w14:textId="715FA764">
            <w:pPr>
              <w:pBdr>
                <w:top w:val="nil" w:color="000000" w:sz="0" w:space="0"/>
                <w:left w:val="nil" w:color="000000" w:sz="0" w:space="0"/>
                <w:bottom w:val="nil" w:color="000000" w:sz="0" w:space="0"/>
                <w:right w:val="nil" w:color="000000" w:sz="0" w:space="0"/>
                <w:between w:val="nil" w:color="000000" w:sz="0" w:space="0"/>
              </w:pBdr>
              <w:tabs>
                <w:tab w:val="left" w:pos="169"/>
              </w:tabs>
              <w:spacing w:before="120" w:after="120"/>
              <w:ind w:left="169"/>
              <w:rPr>
                <w:rFonts w:ascii="Arial" w:hAnsi="Arial" w:eastAsia="Arial" w:cs="Arial"/>
                <w:b w:val="1"/>
                <w:bCs w:val="1"/>
                <w:i w:val="1"/>
                <w:iCs w:val="1"/>
                <w:color w:val="000000"/>
                <w:sz w:val="24"/>
                <w:szCs w:val="24"/>
              </w:rPr>
            </w:pPr>
            <w:r w:rsidRPr="4ADD78D0" w:rsidR="003C5AE1">
              <w:rPr>
                <w:rFonts w:ascii="Arial" w:hAnsi="Arial" w:eastAsia="Arial" w:cs="Arial"/>
                <w:color w:val="000000" w:themeColor="text1" w:themeTint="FF" w:themeShade="FF"/>
                <w:sz w:val="24"/>
                <w:szCs w:val="24"/>
              </w:rPr>
              <w:t xml:space="preserve">means a licence to be offered by the Supplier to the New IPR and Supplier Existing IPR as set out in Schedule 36 (Intellectual Property Rights); </w:t>
            </w:r>
          </w:p>
        </w:tc>
      </w:tr>
      <w:tr w:rsidR="000F7B87" w:rsidTr="4ADD78D0" w14:paraId="69977A97" w14:textId="77777777">
        <w:tc>
          <w:tcPr>
            <w:tcW w:w="2263" w:type="dxa"/>
            <w:tcMar/>
          </w:tcPr>
          <w:p w:rsidR="000F7B87" w:rsidP="000F7B87" w:rsidRDefault="000F7B87" w14:paraId="00000260" w14:textId="731399E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Non-Performance"</w:t>
            </w:r>
          </w:p>
        </w:tc>
        <w:tc>
          <w:tcPr>
            <w:tcW w:w="5816" w:type="dxa"/>
            <w:tcMar/>
          </w:tcPr>
          <w:p w:rsidR="000F7B87" w:rsidP="000F7B87" w:rsidRDefault="000F7B87" w14:paraId="00000261" w14:textId="77777777">
            <w:pPr>
              <w:pBdr>
                <w:top w:val="nil"/>
                <w:left w:val="nil"/>
                <w:bottom w:val="nil"/>
                <w:right w:val="nil"/>
                <w:between w:val="nil"/>
              </w:pBdr>
              <w:tabs>
                <w:tab w:val="left" w:pos="169"/>
              </w:tabs>
              <w:spacing w:before="120" w:after="120"/>
              <w:ind w:left="169"/>
              <w:rPr>
                <w:rFonts w:ascii="Arial" w:hAnsi="Arial" w:eastAsia="Arial" w:cs="Arial"/>
                <w:color w:val="000000"/>
                <w:sz w:val="24"/>
                <w:szCs w:val="24"/>
              </w:rPr>
            </w:pPr>
            <w:r>
              <w:rPr>
                <w:rFonts w:ascii="Arial" w:hAnsi="Arial" w:eastAsia="Arial" w:cs="Arial"/>
                <w:color w:val="000000"/>
                <w:sz w:val="24"/>
                <w:szCs w:val="24"/>
              </w:rPr>
              <w:t>where the Supplier has failed to:</w:t>
            </w:r>
          </w:p>
          <w:p w:rsidR="000F7B87" w:rsidP="000F7B87" w:rsidRDefault="000F7B87" w14:paraId="00000262" w14:textId="77777777">
            <w:pPr>
              <w:numPr>
                <w:ilvl w:val="0"/>
                <w:numId w:val="16"/>
              </w:numPr>
              <w:pBdr>
                <w:top w:val="nil"/>
                <w:left w:val="nil"/>
                <w:bottom w:val="nil"/>
                <w:right w:val="nil"/>
                <w:between w:val="nil"/>
              </w:pBdr>
              <w:tabs>
                <w:tab w:val="left" w:pos="169"/>
              </w:tabs>
              <w:spacing w:before="120" w:after="120"/>
              <w:ind w:left="169" w:firstLine="0"/>
              <w:rPr>
                <w:rFonts w:ascii="Arial" w:hAnsi="Arial" w:eastAsia="Arial" w:cs="Arial"/>
                <w:color w:val="000000"/>
                <w:sz w:val="24"/>
                <w:szCs w:val="24"/>
              </w:rPr>
            </w:pPr>
            <w:r>
              <w:rPr>
                <w:rFonts w:ascii="Arial" w:hAnsi="Arial" w:eastAsia="Arial" w:cs="Arial"/>
                <w:color w:val="000000"/>
                <w:sz w:val="24"/>
                <w:szCs w:val="24"/>
              </w:rPr>
              <w:t xml:space="preserve">Achieve a Milestone by its Milestone </w:t>
            </w:r>
            <w:proofErr w:type="gramStart"/>
            <w:r>
              <w:rPr>
                <w:rFonts w:ascii="Arial" w:hAnsi="Arial" w:eastAsia="Arial" w:cs="Arial"/>
                <w:color w:val="000000"/>
                <w:sz w:val="24"/>
                <w:szCs w:val="24"/>
              </w:rPr>
              <w:t>Date;</w:t>
            </w:r>
            <w:proofErr w:type="gramEnd"/>
          </w:p>
          <w:p w:rsidR="000F7B87" w:rsidP="000F7B87" w:rsidRDefault="000F7B87" w14:paraId="00000263" w14:textId="77777777">
            <w:pPr>
              <w:numPr>
                <w:ilvl w:val="0"/>
                <w:numId w:val="16"/>
              </w:numPr>
              <w:pBdr>
                <w:top w:val="nil"/>
                <w:left w:val="nil"/>
                <w:bottom w:val="nil"/>
                <w:right w:val="nil"/>
                <w:between w:val="nil"/>
              </w:pBdr>
              <w:tabs>
                <w:tab w:val="left" w:pos="169"/>
              </w:tabs>
              <w:spacing w:before="120" w:after="120"/>
              <w:ind w:left="720" w:hanging="551"/>
              <w:rPr>
                <w:rFonts w:ascii="Arial" w:hAnsi="Arial" w:eastAsia="Arial" w:cs="Arial"/>
                <w:color w:val="000000"/>
                <w:sz w:val="24"/>
                <w:szCs w:val="24"/>
              </w:rPr>
            </w:pPr>
            <w:r>
              <w:rPr>
                <w:rFonts w:ascii="Arial" w:hAnsi="Arial" w:eastAsia="Arial" w:cs="Arial"/>
                <w:color w:val="000000"/>
                <w:sz w:val="24"/>
                <w:szCs w:val="24"/>
              </w:rPr>
              <w:t xml:space="preserve">provide the Goods and/or Services in accordance with the Service </w:t>
            </w:r>
            <w:proofErr w:type="gramStart"/>
            <w:r>
              <w:rPr>
                <w:rFonts w:ascii="Arial" w:hAnsi="Arial" w:eastAsia="Arial" w:cs="Arial"/>
                <w:color w:val="000000"/>
                <w:sz w:val="24"/>
                <w:szCs w:val="24"/>
              </w:rPr>
              <w:t>Levels ;</w:t>
            </w:r>
            <w:proofErr w:type="gramEnd"/>
            <w:r>
              <w:rPr>
                <w:rFonts w:ascii="Arial" w:hAnsi="Arial" w:eastAsia="Arial" w:cs="Arial"/>
                <w:color w:val="000000"/>
                <w:sz w:val="24"/>
                <w:szCs w:val="24"/>
              </w:rPr>
              <w:t xml:space="preserve"> and/or</w:t>
            </w:r>
          </w:p>
          <w:p w:rsidR="000F7B87" w:rsidP="000F7B87" w:rsidRDefault="000F7B87" w14:paraId="00000264" w14:textId="014478DD">
            <w:pPr>
              <w:numPr>
                <w:ilvl w:val="0"/>
                <w:numId w:val="16"/>
              </w:numPr>
              <w:pBdr>
                <w:top w:val="nil"/>
                <w:left w:val="nil"/>
                <w:bottom w:val="nil"/>
                <w:right w:val="nil"/>
                <w:between w:val="nil"/>
              </w:pBdr>
              <w:tabs>
                <w:tab w:val="left" w:pos="169"/>
              </w:tabs>
              <w:spacing w:before="120" w:after="120"/>
              <w:ind w:left="169" w:firstLine="0"/>
              <w:rPr>
                <w:rFonts w:ascii="Arial" w:hAnsi="Arial" w:eastAsia="Arial" w:cs="Arial"/>
                <w:color w:val="000000"/>
                <w:sz w:val="24"/>
                <w:szCs w:val="24"/>
              </w:rPr>
            </w:pPr>
            <w:r>
              <w:rPr>
                <w:rFonts w:ascii="Arial" w:hAnsi="Arial" w:eastAsia="Arial" w:cs="Arial"/>
                <w:color w:val="000000"/>
                <w:sz w:val="24"/>
                <w:szCs w:val="24"/>
              </w:rPr>
              <w:t>comply with an obligation under this Contract;</w:t>
            </w:r>
          </w:p>
        </w:tc>
      </w:tr>
      <w:tr w:rsidR="000F7B87" w:rsidTr="4ADD78D0" w14:paraId="7346E81E" w14:textId="77777777">
        <w:tc>
          <w:tcPr>
            <w:tcW w:w="2263" w:type="dxa"/>
            <w:tcMar/>
          </w:tcPr>
          <w:p w:rsidR="000F7B87" w:rsidP="000F7B87" w:rsidRDefault="000F7B87" w14:paraId="00000265" w14:textId="3106BF1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Profit"</w:t>
            </w:r>
          </w:p>
        </w:tc>
        <w:tc>
          <w:tcPr>
            <w:tcW w:w="5816" w:type="dxa"/>
            <w:tcMar/>
          </w:tcPr>
          <w:p w:rsidR="000F7B87" w:rsidP="000F7B87" w:rsidRDefault="000F7B87" w14:paraId="00000266" w14:textId="3ADD649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rsidTr="4ADD78D0" w14:paraId="0243AB02" w14:textId="77777777">
        <w:tc>
          <w:tcPr>
            <w:tcW w:w="2263" w:type="dxa"/>
            <w:tcMar/>
          </w:tcPr>
          <w:p w:rsidR="000F7B87" w:rsidP="000F7B87" w:rsidRDefault="000F7B87" w14:paraId="00000267" w14:textId="48F1982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Profit Margin"</w:t>
            </w:r>
          </w:p>
        </w:tc>
        <w:tc>
          <w:tcPr>
            <w:tcW w:w="5816" w:type="dxa"/>
            <w:tcMar/>
          </w:tcPr>
          <w:p w:rsidR="000F7B87" w:rsidP="000F7B87" w:rsidRDefault="000F7B87" w14:paraId="0000026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rsidTr="4ADD78D0" w14:paraId="7904129C" w14:textId="77777777">
        <w:tc>
          <w:tcPr>
            <w:tcW w:w="2263" w:type="dxa"/>
            <w:tcMar/>
          </w:tcPr>
          <w:p w:rsidR="000F7B87" w:rsidP="000F7B87" w:rsidRDefault="000F7B87" w14:paraId="00000269" w14:textId="71FE265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 Staff"</w:t>
            </w:r>
          </w:p>
        </w:tc>
        <w:tc>
          <w:tcPr>
            <w:tcW w:w="5816" w:type="dxa"/>
            <w:tcMar/>
          </w:tcPr>
          <w:p w:rsidR="000F7B87" w:rsidP="000F7B87" w:rsidRDefault="000F7B87" w14:paraId="0000026A" w14:textId="5A68D86F">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rsidTr="4ADD78D0" w14:paraId="1DD25663" w14:textId="77777777">
        <w:tc>
          <w:tcPr>
            <w:tcW w:w="2263" w:type="dxa"/>
            <w:tcMar/>
          </w:tcPr>
          <w:p w:rsidRPr="00386A55" w:rsidR="000F7B87" w:rsidP="000F7B87" w:rsidRDefault="000F7B87" w14:paraId="54F8E199" w14:textId="51D2FAD3">
            <w:pPr>
              <w:pBdr>
                <w:top w:val="nil"/>
                <w:left w:val="nil"/>
                <w:bottom w:val="nil"/>
                <w:right w:val="nil"/>
                <w:between w:val="nil"/>
              </w:pBdr>
              <w:spacing w:before="120" w:after="120"/>
              <w:ind w:left="56"/>
              <w:rPr>
                <w:rFonts w:ascii="Arial" w:hAnsi="Arial" w:eastAsia="Arial" w:cs="Arial"/>
                <w:b/>
                <w:color w:val="000000"/>
                <w:sz w:val="24"/>
                <w:szCs w:val="24"/>
              </w:rPr>
            </w:pPr>
            <w:r w:rsidRPr="00386A55">
              <w:rPr>
                <w:rFonts w:ascii="Arial" w:hAnsi="Arial" w:eastAsia="Arial" w:cs="Arial"/>
                <w:b/>
                <w:color w:val="000000"/>
                <w:sz w:val="24"/>
                <w:szCs w:val="24"/>
              </w:rPr>
              <w:t>"Supplier System"</w:t>
            </w:r>
          </w:p>
        </w:tc>
        <w:tc>
          <w:tcPr>
            <w:tcW w:w="5816" w:type="dxa"/>
            <w:tcMar/>
          </w:tcPr>
          <w:p w:rsidRPr="00386A55" w:rsidR="000F7B87" w:rsidP="000F7B87" w:rsidRDefault="000F7B87" w14:paraId="6AF3961A" w14:textId="25ED5EB9">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386A55">
              <w:rPr>
                <w:rFonts w:ascii="Arial" w:hAnsi="Arial" w:eastAsia="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rsidTr="4ADD78D0" w14:paraId="290BC130" w14:textId="77777777">
        <w:tc>
          <w:tcPr>
            <w:tcW w:w="2263" w:type="dxa"/>
            <w:tcMar/>
          </w:tcPr>
          <w:p w:rsidR="000F7B87" w:rsidP="000F7B87" w:rsidRDefault="000F7B87" w14:paraId="0000026B" w14:textId="431CD49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"Supplier's Confidential Information"</w:t>
            </w:r>
          </w:p>
        </w:tc>
        <w:tc>
          <w:tcPr>
            <w:tcW w:w="5816" w:type="dxa"/>
            <w:tcMar/>
          </w:tcPr>
          <w:p w:rsidR="000F7B87" w:rsidP="000F7B87" w:rsidRDefault="000F7B87" w14:paraId="0000026C" w14:textId="77777777">
            <w:pPr>
              <w:numPr>
                <w:ilvl w:val="0"/>
                <w:numId w:val="4"/>
              </w:numPr>
              <w:pBdr>
                <w:top w:val="nil"/>
                <w:left w:val="nil"/>
                <w:bottom w:val="nil"/>
                <w:right w:val="nil"/>
                <w:between w:val="nil"/>
              </w:pBdr>
              <w:tabs>
                <w:tab w:val="left" w:pos="-9"/>
              </w:tabs>
              <w:spacing w:before="120" w:after="120"/>
              <w:rPr>
                <w:rFonts w:ascii="Arial" w:hAnsi="Arial" w:eastAsia="Arial" w:cs="Arial"/>
                <w:color w:val="000000"/>
                <w:sz w:val="24"/>
                <w:szCs w:val="24"/>
              </w:rPr>
            </w:pPr>
            <w:bookmarkStart w:name="_Ref141103368" w:id="12"/>
            <w:r>
              <w:rPr>
                <w:rFonts w:ascii="Arial" w:hAnsi="Arial" w:eastAsia="Arial" w:cs="Arial"/>
                <w:color w:val="000000"/>
                <w:sz w:val="24"/>
                <w:szCs w:val="24"/>
              </w:rPr>
              <w:t xml:space="preserve">any information, </w:t>
            </w:r>
            <w:proofErr w:type="gramStart"/>
            <w:r>
              <w:rPr>
                <w:rFonts w:ascii="Arial" w:hAnsi="Arial" w:eastAsia="Arial" w:cs="Arial"/>
                <w:color w:val="000000"/>
                <w:sz w:val="24"/>
                <w:szCs w:val="24"/>
              </w:rPr>
              <w:t>however</w:t>
            </w:r>
            <w:proofErr w:type="gramEnd"/>
            <w:r>
              <w:rPr>
                <w:rFonts w:ascii="Arial" w:hAnsi="Arial" w:eastAsia="Arial" w:cs="Arial"/>
                <w:color w:val="000000"/>
                <w:sz w:val="24"/>
                <w:szCs w:val="24"/>
              </w:rPr>
              <w:t xml:space="preserve"> it is conveyed, that relates to the business, affairs, developments, IPR of the Supplier (including the Supplier Existing IPR) trade secrets, Know-How, and/or personnel of the Supplier;</w:t>
            </w:r>
            <w:bookmarkEnd w:id="12"/>
            <w:r>
              <w:rPr>
                <w:rFonts w:ascii="Arial" w:hAnsi="Arial" w:eastAsia="Arial" w:cs="Arial"/>
                <w:color w:val="000000"/>
                <w:sz w:val="24"/>
                <w:szCs w:val="24"/>
              </w:rPr>
              <w:t xml:space="preserve"> </w:t>
            </w:r>
          </w:p>
          <w:p w:rsidR="000F7B87" w:rsidP="000F7B87" w:rsidRDefault="000F7B87" w14:paraId="0000026D" w14:textId="03440EFE">
            <w:pPr>
              <w:numPr>
                <w:ilvl w:val="0"/>
                <w:numId w:val="4"/>
              </w:numPr>
              <w:pBdr>
                <w:top w:val="nil"/>
                <w:left w:val="nil"/>
                <w:bottom w:val="nil"/>
                <w:right w:val="nil"/>
                <w:between w:val="nil"/>
              </w:pBdr>
              <w:tabs>
                <w:tab w:val="left" w:pos="-9"/>
              </w:tabs>
              <w:spacing w:before="120" w:after="120"/>
              <w:rPr>
                <w:rFonts w:ascii="Arial" w:hAnsi="Arial" w:eastAsia="Arial" w:cs="Arial"/>
                <w:color w:val="000000"/>
                <w:sz w:val="24"/>
                <w:szCs w:val="24"/>
              </w:rPr>
            </w:pPr>
            <w:bookmarkStart w:name="_Ref141103375" w:id="13"/>
            <w:r>
              <w:rPr>
                <w:rFonts w:ascii="Arial" w:hAnsi="Arial" w:eastAsia="Arial" w:cs="Arial"/>
                <w:color w:val="000000"/>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w:t>
            </w:r>
            <w:proofErr w:type="gramStart"/>
            <w:r>
              <w:rPr>
                <w:rFonts w:ascii="Arial" w:hAnsi="Arial" w:eastAsia="Arial" w:cs="Arial"/>
                <w:color w:val="000000"/>
                <w:sz w:val="24"/>
                <w:szCs w:val="24"/>
              </w:rPr>
              <w:t>Contract;</w:t>
            </w:r>
            <w:bookmarkEnd w:id="13"/>
            <w:proofErr w:type="gramEnd"/>
          </w:p>
          <w:p w:rsidRPr="00BB5AFE" w:rsidR="000F7B87" w:rsidP="000F7B87" w:rsidRDefault="000F7B87" w14:paraId="0000026E" w14:textId="46784CA6">
            <w:pPr>
              <w:numPr>
                <w:ilvl w:val="0"/>
                <w:numId w:val="4"/>
              </w:numPr>
              <w:pBdr>
                <w:top w:val="nil"/>
                <w:left w:val="nil"/>
                <w:bottom w:val="nil"/>
                <w:right w:val="nil"/>
                <w:between w:val="nil"/>
              </w:pBdr>
              <w:tabs>
                <w:tab w:val="left" w:pos="-9"/>
              </w:tabs>
              <w:spacing w:before="120" w:after="120"/>
              <w:rPr>
                <w:rFonts w:ascii="Arial" w:hAnsi="Arial" w:eastAsia="Arial" w:cs="Arial"/>
                <w:sz w:val="24"/>
                <w:szCs w:val="24"/>
              </w:rPr>
            </w:pPr>
            <w:r w:rsidRPr="00BB5AFE">
              <w:rPr>
                <w:rFonts w:ascii="Arial" w:hAnsi="Arial" w:eastAsia="Arial" w:cs="Arial"/>
                <w:sz w:val="24"/>
                <w:szCs w:val="24"/>
              </w:rPr>
              <w:t>information</w:t>
            </w:r>
            <w:r>
              <w:rPr>
                <w:rFonts w:ascii="Arial" w:hAnsi="Arial" w:eastAsia="Arial" w:cs="Arial"/>
                <w:color w:val="000000"/>
                <w:sz w:val="24"/>
                <w:szCs w:val="24"/>
              </w:rPr>
              <w:t xml:space="preserve"> derived from any of </w:t>
            </w:r>
            <w:r>
              <w:rPr>
                <w:rFonts w:ascii="Arial" w:hAnsi="Arial" w:eastAsia="Arial" w:cs="Arial"/>
                <w:color w:val="000000"/>
                <w:sz w:val="24"/>
                <w:szCs w:val="24"/>
              </w:rPr>
              <w:fldChar w:fldCharType="begin"/>
            </w:r>
            <w:r>
              <w:rPr>
                <w:rFonts w:ascii="Arial" w:hAnsi="Arial" w:eastAsia="Arial" w:cs="Arial"/>
                <w:color w:val="000000"/>
                <w:sz w:val="24"/>
                <w:szCs w:val="24"/>
              </w:rPr>
              <w:instrText xml:space="preserve"> REF _Ref141103368 \w \h </w:instrText>
            </w:r>
            <w:r>
              <w:rPr>
                <w:rFonts w:ascii="Arial" w:hAnsi="Arial" w:eastAsia="Arial" w:cs="Arial"/>
                <w:color w:val="000000"/>
                <w:sz w:val="24"/>
                <w:szCs w:val="24"/>
              </w:rPr>
            </w:r>
            <w:r>
              <w:rPr>
                <w:rFonts w:ascii="Arial" w:hAnsi="Arial" w:eastAsia="Arial" w:cs="Arial"/>
                <w:color w:val="000000"/>
                <w:sz w:val="24"/>
                <w:szCs w:val="24"/>
              </w:rPr>
              <w:fldChar w:fldCharType="separate"/>
            </w:r>
            <w:r>
              <w:rPr>
                <w:rFonts w:ascii="Arial" w:hAnsi="Arial" w:eastAsia="Arial" w:cs="Arial"/>
                <w:color w:val="000000"/>
                <w:sz w:val="24"/>
                <w:szCs w:val="24"/>
              </w:rPr>
              <w:t>(a)</w:t>
            </w:r>
            <w:r>
              <w:rPr>
                <w:rFonts w:ascii="Arial" w:hAnsi="Arial" w:eastAsia="Arial" w:cs="Arial"/>
                <w:color w:val="000000"/>
                <w:sz w:val="24"/>
                <w:szCs w:val="24"/>
              </w:rPr>
              <w:fldChar w:fldCharType="end"/>
            </w:r>
            <w:r>
              <w:rPr>
                <w:rFonts w:ascii="Arial" w:hAnsi="Arial" w:eastAsia="Arial" w:cs="Arial"/>
                <w:color w:val="000000"/>
                <w:sz w:val="24"/>
                <w:szCs w:val="24"/>
              </w:rPr>
              <w:t xml:space="preserve"> and </w:t>
            </w:r>
            <w:r>
              <w:rPr>
                <w:rFonts w:ascii="Arial" w:hAnsi="Arial" w:eastAsia="Arial" w:cs="Arial"/>
                <w:color w:val="000000"/>
                <w:sz w:val="24"/>
                <w:szCs w:val="24"/>
              </w:rPr>
              <w:fldChar w:fldCharType="begin"/>
            </w:r>
            <w:r>
              <w:rPr>
                <w:rFonts w:ascii="Arial" w:hAnsi="Arial" w:eastAsia="Arial" w:cs="Arial"/>
                <w:color w:val="000000"/>
                <w:sz w:val="24"/>
                <w:szCs w:val="24"/>
              </w:rPr>
              <w:instrText xml:space="preserve"> REF _Ref141103375 \w \h </w:instrText>
            </w:r>
            <w:r>
              <w:rPr>
                <w:rFonts w:ascii="Arial" w:hAnsi="Arial" w:eastAsia="Arial" w:cs="Arial"/>
                <w:color w:val="000000"/>
                <w:sz w:val="24"/>
                <w:szCs w:val="24"/>
              </w:rPr>
            </w:r>
            <w:r>
              <w:rPr>
                <w:rFonts w:ascii="Arial" w:hAnsi="Arial" w:eastAsia="Arial" w:cs="Arial"/>
                <w:color w:val="000000"/>
                <w:sz w:val="24"/>
                <w:szCs w:val="24"/>
              </w:rPr>
              <w:fldChar w:fldCharType="separate"/>
            </w:r>
            <w:r>
              <w:rPr>
                <w:rFonts w:ascii="Arial" w:hAnsi="Arial" w:eastAsia="Arial" w:cs="Arial"/>
                <w:color w:val="000000"/>
                <w:sz w:val="24"/>
                <w:szCs w:val="24"/>
              </w:rPr>
              <w:t>(b)</w:t>
            </w:r>
            <w:r>
              <w:rPr>
                <w:rFonts w:ascii="Arial" w:hAnsi="Arial" w:eastAsia="Arial" w:cs="Arial"/>
                <w:color w:val="000000"/>
                <w:sz w:val="24"/>
                <w:szCs w:val="24"/>
              </w:rPr>
              <w:fldChar w:fldCharType="end"/>
            </w:r>
            <w:r>
              <w:rPr>
                <w:rFonts w:ascii="Arial" w:hAnsi="Arial" w:eastAsia="Arial" w:cs="Arial"/>
                <w:color w:val="000000"/>
                <w:sz w:val="24"/>
                <w:szCs w:val="24"/>
              </w:rPr>
              <w:t xml:space="preserve"> above;</w:t>
            </w:r>
          </w:p>
        </w:tc>
      </w:tr>
      <w:tr w:rsidR="000F7B87" w:rsidTr="4ADD78D0" w14:paraId="42FF22E2" w14:textId="77777777">
        <w:tc>
          <w:tcPr>
            <w:tcW w:w="2263" w:type="dxa"/>
            <w:tcMar/>
          </w:tcPr>
          <w:p w:rsidR="000F7B87" w:rsidP="000F7B87" w:rsidRDefault="000F7B87" w14:paraId="0000026F" w14:textId="758A04E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"Supplier's Contract Manager"</w:t>
            </w:r>
          </w:p>
        </w:tc>
        <w:tc>
          <w:tcPr>
            <w:tcW w:w="5816" w:type="dxa"/>
            <w:tcMar/>
          </w:tcPr>
          <w:p w:rsidR="000F7B87" w:rsidP="000F7B87" w:rsidRDefault="000F7B87" w14:paraId="00000270" w14:textId="64FFD2A1">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rsidTr="4ADD78D0" w14:paraId="50EA06C7" w14:textId="77777777">
        <w:tc>
          <w:tcPr>
            <w:tcW w:w="2263" w:type="dxa"/>
            <w:tcMar/>
          </w:tcPr>
          <w:p w:rsidR="000F7B87" w:rsidP="000F7B87" w:rsidRDefault="000F7B87" w14:paraId="00000271" w14:textId="745FB5B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"Supply Chain Information Report Template"</w:t>
            </w:r>
          </w:p>
        </w:tc>
        <w:tc>
          <w:tcPr>
            <w:tcW w:w="5816" w:type="dxa"/>
            <w:tcMar/>
          </w:tcPr>
          <w:p w:rsidR="000F7B87" w:rsidP="000F7B87" w:rsidRDefault="000F7B87" w14:paraId="0000027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document at Annex 1 of Schedule 18 (Supply Chain Visibility);</w:t>
            </w:r>
          </w:p>
        </w:tc>
      </w:tr>
      <w:tr w:rsidR="000F7B87" w:rsidTr="4ADD78D0" w14:paraId="3D12CF7E" w14:textId="77777777">
        <w:tc>
          <w:tcPr>
            <w:tcW w:w="2263" w:type="dxa"/>
            <w:tcMar/>
          </w:tcPr>
          <w:p w:rsidR="000F7B87" w:rsidP="000F7B87" w:rsidRDefault="000F7B87" w14:paraId="00000273" w14:textId="29690EB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"Supporting Documentation"</w:t>
            </w:r>
          </w:p>
        </w:tc>
        <w:tc>
          <w:tcPr>
            <w:tcW w:w="5816" w:type="dxa"/>
            <w:tcMar/>
          </w:tcPr>
          <w:p w:rsidR="000F7B87" w:rsidP="000F7B87" w:rsidRDefault="000F7B87" w14:paraId="00000274" w14:textId="454058B6">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rsidTr="4ADD78D0" w14:paraId="15AEEE64" w14:textId="77777777">
        <w:tc>
          <w:tcPr>
            <w:tcW w:w="2263" w:type="dxa"/>
            <w:tcMar/>
          </w:tcPr>
          <w:p w:rsidR="000F7B87" w:rsidP="000F7B87" w:rsidRDefault="000F7B87" w14:paraId="00000275" w14:textId="7985DAE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"Tender Response"</w:t>
            </w:r>
          </w:p>
        </w:tc>
        <w:tc>
          <w:tcPr>
            <w:tcW w:w="5816" w:type="dxa"/>
            <w:tcMar/>
          </w:tcPr>
          <w:p w:rsidR="000F7B87" w:rsidP="000F7B87" w:rsidRDefault="000F7B87" w14:paraId="0000027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tender submitted by the Supplier to the Buyer and annexed to or referred to in Schedule 4 (Tender);</w:t>
            </w:r>
          </w:p>
        </w:tc>
      </w:tr>
      <w:tr w:rsidR="000F7B87" w:rsidTr="4ADD78D0" w14:paraId="72FC2F18" w14:textId="77777777">
        <w:tc>
          <w:tcPr>
            <w:tcW w:w="2263" w:type="dxa"/>
            <w:tcMar/>
          </w:tcPr>
          <w:p w:rsidR="000F7B87" w:rsidP="000F7B87" w:rsidRDefault="000F7B87" w14:paraId="00000277" w14:textId="4AEF276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"Termination Assistance"</w:t>
            </w:r>
          </w:p>
        </w:tc>
        <w:tc>
          <w:tcPr>
            <w:tcW w:w="5816" w:type="dxa"/>
            <w:tcMar/>
          </w:tcPr>
          <w:p w:rsidR="000F7B87" w:rsidP="000F7B87" w:rsidRDefault="000F7B87" w14:paraId="0000027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activities to be performed by the Supplier pursuant to the Exit Plan, and other assistance required by the Buyer pursuant to the Termination Assistance Notice;</w:t>
            </w:r>
          </w:p>
        </w:tc>
      </w:tr>
      <w:tr w:rsidR="000F7B87" w:rsidTr="4ADD78D0" w14:paraId="10E9DEE9" w14:textId="77777777">
        <w:tc>
          <w:tcPr>
            <w:tcW w:w="2263" w:type="dxa"/>
            <w:tcMar/>
          </w:tcPr>
          <w:p w:rsidR="000F7B87" w:rsidP="000F7B87" w:rsidRDefault="000F7B87" w14:paraId="0266F0D6" w14:textId="5B4DDA3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"Termination Assistance Period"</w:t>
            </w:r>
          </w:p>
        </w:tc>
        <w:tc>
          <w:tcPr>
            <w:tcW w:w="5816" w:type="dxa"/>
            <w:tcMar/>
          </w:tcPr>
          <w:p w:rsidR="000F7B87" w:rsidP="000F7B87" w:rsidRDefault="000F7B87" w14:paraId="4231F0A6" w14:textId="5938EF1C">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4525FA">
              <w:rPr>
                <w:rFonts w:ascii="Arial" w:hAnsi="Arial" w:eastAsia="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rsidTr="4ADD78D0" w14:paraId="4FA79179" w14:textId="77777777">
        <w:tc>
          <w:tcPr>
            <w:tcW w:w="2263" w:type="dxa"/>
            <w:tcMar/>
          </w:tcPr>
          <w:p w:rsidR="000F7B87" w:rsidP="000F7B87" w:rsidRDefault="000F7B87" w14:paraId="00000279" w14:textId="584FBF5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"Termination Assistance Notice"</w:t>
            </w:r>
          </w:p>
        </w:tc>
        <w:tc>
          <w:tcPr>
            <w:tcW w:w="5816" w:type="dxa"/>
            <w:tcMar/>
          </w:tcPr>
          <w:p w:rsidR="000F7B87" w:rsidP="000F7B87" w:rsidRDefault="000F7B87" w14:paraId="0000027A"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Paragraph 5.1 of Schedule 30 (Exit Management);</w:t>
            </w:r>
          </w:p>
        </w:tc>
      </w:tr>
      <w:tr w:rsidR="000F7B87" w:rsidTr="4ADD78D0" w14:paraId="6A849C35" w14:textId="77777777">
        <w:tc>
          <w:tcPr>
            <w:tcW w:w="2263" w:type="dxa"/>
            <w:tcMar/>
          </w:tcPr>
          <w:p w:rsidR="000F7B87" w:rsidP="000F7B87" w:rsidRDefault="000F7B87" w14:paraId="0000027B" w14:textId="22A565BE">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"Termination Notice"</w:t>
            </w:r>
          </w:p>
        </w:tc>
        <w:tc>
          <w:tcPr>
            <w:tcW w:w="5816" w:type="dxa"/>
            <w:tcMar/>
          </w:tcPr>
          <w:p w:rsidR="000F7B87" w:rsidP="000F7B87" w:rsidRDefault="000F7B87" w14:paraId="0000027C" w14:textId="50981003">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w:t>
            </w:r>
            <w:proofErr w:type="gramStart"/>
            <w:r>
              <w:rPr>
                <w:rFonts w:ascii="Arial" w:hAnsi="Arial" w:eastAsia="Arial" w:cs="Arial"/>
                <w:color w:val="000000"/>
                <w:sz w:val="24"/>
                <w:szCs w:val="24"/>
              </w:rPr>
              <w:t>termination;</w:t>
            </w:r>
            <w:proofErr w:type="gramEnd"/>
            <w:r>
              <w:rPr>
                <w:rFonts w:ascii="Arial" w:hAnsi="Arial" w:eastAsia="Arial" w:cs="Arial"/>
                <w:color w:val="000000"/>
                <w:sz w:val="24"/>
                <w:szCs w:val="24"/>
              </w:rPr>
              <w:t xml:space="preserve"> </w:t>
            </w:r>
          </w:p>
        </w:tc>
      </w:tr>
      <w:tr w:rsidR="000F7B87" w:rsidTr="4ADD78D0" w14:paraId="7C698181" w14:textId="77777777">
        <w:tc>
          <w:tcPr>
            <w:tcW w:w="2263" w:type="dxa"/>
            <w:tcMar/>
          </w:tcPr>
          <w:p w:rsidR="000F7B87" w:rsidP="000F7B87" w:rsidRDefault="000F7B87" w14:paraId="0000027D" w14:textId="56B3A03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"Test Issue"</w:t>
            </w:r>
          </w:p>
        </w:tc>
        <w:tc>
          <w:tcPr>
            <w:tcW w:w="5816" w:type="dxa"/>
            <w:tcMar/>
          </w:tcPr>
          <w:p w:rsidR="000F7B87" w:rsidP="000F7B87" w:rsidRDefault="000F7B87" w14:paraId="0000027E" w14:textId="74AB3162">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variance or non-conformity of the Deliverables or Deliverables from their requirements as set out in this Contract;</w:t>
            </w:r>
          </w:p>
        </w:tc>
      </w:tr>
      <w:tr w:rsidR="000F7B87" w:rsidTr="4ADD78D0" w14:paraId="769A3369" w14:textId="77777777">
        <w:tc>
          <w:tcPr>
            <w:tcW w:w="2263" w:type="dxa"/>
            <w:tcMar/>
          </w:tcPr>
          <w:p w:rsidR="000F7B87" w:rsidP="000F7B87" w:rsidRDefault="000F7B87" w14:paraId="0000027F" w14:textId="6F9D671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"Test Plan"</w:t>
            </w:r>
          </w:p>
        </w:tc>
        <w:tc>
          <w:tcPr>
            <w:tcW w:w="5816" w:type="dxa"/>
            <w:tcMar/>
          </w:tcPr>
          <w:p w:rsidR="000F7B87" w:rsidP="000F7B87" w:rsidRDefault="000F7B87" w14:paraId="0000028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plan:</w:t>
            </w:r>
          </w:p>
          <w:p w:rsidR="000F7B87" w:rsidP="000F7B87" w:rsidRDefault="000F7B87" w14:paraId="00000281" w14:textId="77777777">
            <w:pPr>
              <w:numPr>
                <w:ilvl w:val="0"/>
                <w:numId w:val="17"/>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 xml:space="preserve">for the Testing of the Deliverables; and </w:t>
            </w:r>
          </w:p>
          <w:p w:rsidR="000F7B87" w:rsidP="000F7B87" w:rsidRDefault="000F7B87" w14:paraId="00000282" w14:textId="77777777">
            <w:pPr>
              <w:numPr>
                <w:ilvl w:val="0"/>
                <w:numId w:val="17"/>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setting out other agreed criteria related to the achievement of Milestones;</w:t>
            </w:r>
          </w:p>
        </w:tc>
      </w:tr>
      <w:tr w:rsidR="000F7B87" w:rsidTr="4ADD78D0" w14:paraId="14B34599" w14:textId="77777777">
        <w:tc>
          <w:tcPr>
            <w:tcW w:w="2263" w:type="dxa"/>
            <w:tcMar/>
          </w:tcPr>
          <w:p w:rsidR="000F7B87" w:rsidP="000F7B87" w:rsidRDefault="000F7B87" w14:paraId="00000283" w14:textId="56FF11C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"Tests and Testing"</w:t>
            </w:r>
          </w:p>
        </w:tc>
        <w:tc>
          <w:tcPr>
            <w:tcW w:w="5816" w:type="dxa"/>
            <w:tcMar/>
          </w:tcPr>
          <w:p w:rsidR="000F7B87" w:rsidP="000F7B87" w:rsidRDefault="000F7B87" w14:paraId="00000284" w14:textId="1932E5F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any tests required to be carried out pursuant to this Contract as set out in the Test Plan or elsewhere in this Contract and "</w:t>
            </w:r>
            <w:r>
              <w:rPr>
                <w:rFonts w:ascii="Arial" w:hAnsi="Arial" w:eastAsia="Arial" w:cs="Arial"/>
                <w:b/>
                <w:color w:val="000000"/>
                <w:sz w:val="24"/>
                <w:szCs w:val="24"/>
              </w:rPr>
              <w:t>Tested</w:t>
            </w:r>
            <w:r>
              <w:rPr>
                <w:rFonts w:ascii="Arial" w:hAnsi="Arial" w:eastAsia="Arial" w:cs="Arial"/>
                <w:color w:val="000000"/>
                <w:sz w:val="24"/>
                <w:szCs w:val="24"/>
              </w:rPr>
              <w:t xml:space="preserve">" shall be </w:t>
            </w:r>
            <w:proofErr w:type="gramStart"/>
            <w:r>
              <w:rPr>
                <w:rFonts w:ascii="Arial" w:hAnsi="Arial" w:eastAsia="Arial" w:cs="Arial"/>
                <w:color w:val="000000"/>
                <w:sz w:val="24"/>
                <w:szCs w:val="24"/>
              </w:rPr>
              <w:t>construed accordingly;</w:t>
            </w:r>
            <w:proofErr w:type="gramEnd"/>
          </w:p>
        </w:tc>
      </w:tr>
      <w:tr w:rsidR="000F7B87" w:rsidTr="4ADD78D0" w14:paraId="608CA6A1" w14:textId="77777777">
        <w:tc>
          <w:tcPr>
            <w:tcW w:w="2263" w:type="dxa"/>
            <w:tcMar/>
          </w:tcPr>
          <w:p w:rsidR="000F7B87" w:rsidP="000F7B87" w:rsidRDefault="000F7B87" w14:paraId="00000285" w14:textId="508C8F5D">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"Third Party IPR"</w:t>
            </w:r>
          </w:p>
        </w:tc>
        <w:tc>
          <w:tcPr>
            <w:tcW w:w="5816" w:type="dxa"/>
            <w:tcMar/>
          </w:tcPr>
          <w:p w:rsidR="000F7B87" w:rsidP="000F7B87" w:rsidRDefault="000F7B87" w14:paraId="0000028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Intellectual Property Rights owned by a third party which is or will be used by the Supplier for the purpose of providing the Deliverables;</w:t>
            </w:r>
          </w:p>
        </w:tc>
      </w:tr>
      <w:tr w:rsidR="000F7B87" w:rsidTr="4ADD78D0" w14:paraId="12D82E8F" w14:textId="77777777">
        <w:tc>
          <w:tcPr>
            <w:tcW w:w="2263" w:type="dxa"/>
            <w:tcMar/>
          </w:tcPr>
          <w:p w:rsidR="000F7B87" w:rsidP="000F7B87" w:rsidRDefault="000F7B87" w14:paraId="00000287" w14:textId="1E7119B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"Third Party IPR Licence"</w:t>
            </w:r>
          </w:p>
        </w:tc>
        <w:tc>
          <w:tcPr>
            <w:tcW w:w="5816" w:type="dxa"/>
            <w:tcMar/>
          </w:tcPr>
          <w:p w:rsidR="000F7B87" w:rsidP="000F7B87" w:rsidRDefault="000F7B87" w14:paraId="00000288" w14:textId="337AF268">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a licence to the Third Party IPR as set out in Paragraph 1.6 of Schedule 36 (Intellectual Property Rights);</w:t>
            </w:r>
          </w:p>
        </w:tc>
      </w:tr>
      <w:tr w:rsidR="000F7B87" w:rsidTr="4ADD78D0" w14:paraId="0A7ED255" w14:textId="77777777">
        <w:tc>
          <w:tcPr>
            <w:tcW w:w="2263" w:type="dxa"/>
            <w:tcMar/>
          </w:tcPr>
          <w:p w:rsidR="000F7B87" w:rsidP="000F7B87" w:rsidRDefault="000F7B87" w14:paraId="00000289" w14:textId="71F102D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"Transparency Information"</w:t>
            </w:r>
          </w:p>
        </w:tc>
        <w:tc>
          <w:tcPr>
            <w:tcW w:w="5816" w:type="dxa"/>
            <w:tcMar/>
          </w:tcPr>
          <w:p w:rsidR="000F7B87" w:rsidP="000F7B87" w:rsidRDefault="000F7B87" w14:paraId="0000028A" w14:textId="50AD2379">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the Transparency Reports and the content of this Contract, including any changes to this Contract agreed from time to time, except for – </w:t>
            </w:r>
          </w:p>
          <w:p w:rsidR="000F7B87" w:rsidP="000F7B87" w:rsidRDefault="000F7B87" w14:paraId="0000028B" w14:textId="77777777">
            <w:pPr>
              <w:numPr>
                <w:ilvl w:val="0"/>
                <w:numId w:val="1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any information which is exempt from disclosure in accordance with the provisions of the FOIA, which shall be determined by the Buyer; and</w:t>
            </w:r>
          </w:p>
          <w:p w:rsidR="000F7B87" w:rsidP="000F7B87" w:rsidRDefault="000F7B87" w14:paraId="0000028C" w14:textId="77777777">
            <w:pPr>
              <w:numPr>
                <w:ilvl w:val="0"/>
                <w:numId w:val="18"/>
              </w:numPr>
              <w:pBdr>
                <w:top w:val="nil"/>
                <w:left w:val="nil"/>
                <w:bottom w:val="nil"/>
                <w:right w:val="nil"/>
                <w:between w:val="nil"/>
              </w:pBdr>
              <w:tabs>
                <w:tab w:val="left" w:pos="-9"/>
              </w:tabs>
              <w:spacing w:before="120" w:after="120"/>
              <w:rPr>
                <w:rFonts w:ascii="Arial" w:hAnsi="Arial" w:eastAsia="Arial" w:cs="Arial"/>
                <w:color w:val="000000"/>
                <w:sz w:val="24"/>
                <w:szCs w:val="24"/>
              </w:rPr>
            </w:pPr>
            <w:r>
              <w:rPr>
                <w:rFonts w:ascii="Arial" w:hAnsi="Arial" w:eastAsia="Arial" w:cs="Arial"/>
                <w:color w:val="000000"/>
                <w:sz w:val="24"/>
                <w:szCs w:val="24"/>
              </w:rPr>
              <w:t>Commercially Sensitive Information;</w:t>
            </w:r>
          </w:p>
        </w:tc>
      </w:tr>
      <w:tr w:rsidR="000F7B87" w:rsidTr="4ADD78D0" w14:paraId="3E57CB10" w14:textId="77777777">
        <w:tc>
          <w:tcPr>
            <w:tcW w:w="2263" w:type="dxa"/>
            <w:tcMar/>
          </w:tcPr>
          <w:p w:rsidR="000F7B87" w:rsidP="000F7B87" w:rsidRDefault="000F7B87" w14:paraId="0000028D" w14:textId="70D261D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"Transparency Reports"</w:t>
            </w:r>
          </w:p>
        </w:tc>
        <w:tc>
          <w:tcPr>
            <w:tcW w:w="5816" w:type="dxa"/>
            <w:tcMar/>
          </w:tcPr>
          <w:p w:rsidR="000F7B87" w:rsidP="000F7B87" w:rsidRDefault="000F7B87" w14:paraId="0000028E" w14:textId="1D36C4A2">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rsidTr="4ADD78D0" w14:paraId="1038ECF0" w14:textId="77777777">
        <w:tc>
          <w:tcPr>
            <w:tcW w:w="2263" w:type="dxa"/>
            <w:tcMar/>
          </w:tcPr>
          <w:p w:rsidR="000F7B87" w:rsidP="000F7B87" w:rsidRDefault="000F7B87" w14:paraId="0000028F" w14:textId="4F158E0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"UK GDPR"</w:t>
            </w:r>
          </w:p>
        </w:tc>
        <w:tc>
          <w:tcPr>
            <w:tcW w:w="5816" w:type="dxa"/>
            <w:tcMar/>
          </w:tcPr>
          <w:p w:rsidR="000F7B87" w:rsidP="000F7B87" w:rsidRDefault="000F7B87" w14:paraId="00000290" w14:textId="60504156">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sidRPr="00BB5AFE">
              <w:rPr>
                <w:rFonts w:ascii="Arial" w:hAnsi="Arial" w:eastAsia="Arial" w:cs="Arial"/>
                <w:color w:val="000000"/>
                <w:sz w:val="24"/>
                <w:szCs w:val="24"/>
              </w:rPr>
              <w:t>has the meaning as set out in section 3(10) o</w:t>
            </w:r>
            <w:r>
              <w:rPr>
                <w:rFonts w:ascii="Arial" w:hAnsi="Arial" w:eastAsia="Arial" w:cs="Arial"/>
                <w:color w:val="000000"/>
                <w:sz w:val="24"/>
                <w:szCs w:val="24"/>
              </w:rPr>
              <w:t xml:space="preserve">f the </w:t>
            </w:r>
            <w:r w:rsidRPr="00BB5AFE">
              <w:rPr>
                <w:rFonts w:ascii="Arial" w:hAnsi="Arial" w:eastAsia="Arial" w:cs="Arial"/>
                <w:color w:val="000000"/>
                <w:sz w:val="24"/>
                <w:szCs w:val="24"/>
              </w:rPr>
              <w:t>DPA 2018, supplemented by section 205(4)</w:t>
            </w:r>
            <w:r>
              <w:rPr>
                <w:rFonts w:ascii="Arial" w:hAnsi="Arial" w:eastAsia="Arial" w:cs="Arial"/>
                <w:color w:val="000000"/>
                <w:sz w:val="24"/>
                <w:szCs w:val="24"/>
              </w:rPr>
              <w:t xml:space="preserve"> of the DPA 2018;</w:t>
            </w:r>
          </w:p>
        </w:tc>
      </w:tr>
      <w:tr w:rsidR="000F7B87" w:rsidTr="4ADD78D0" w14:paraId="72E66FA7" w14:textId="77777777">
        <w:tc>
          <w:tcPr>
            <w:tcW w:w="2263" w:type="dxa"/>
            <w:tcMar/>
          </w:tcPr>
          <w:p w:rsidR="000F7B87" w:rsidP="000F7B87" w:rsidRDefault="000F7B87" w14:paraId="00000291" w14:textId="56B5376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"Variation"</w:t>
            </w:r>
          </w:p>
        </w:tc>
        <w:tc>
          <w:tcPr>
            <w:tcW w:w="5816" w:type="dxa"/>
            <w:tcMar/>
          </w:tcPr>
          <w:p w:rsidR="000F7B87" w:rsidP="000F7B87" w:rsidRDefault="000F7B87" w14:paraId="00000292" w14:textId="59222F00">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means a variation to this Contract;</w:t>
            </w:r>
          </w:p>
        </w:tc>
      </w:tr>
      <w:tr w:rsidR="000F7B87" w:rsidTr="4ADD78D0" w14:paraId="0D5649EA" w14:textId="77777777">
        <w:tc>
          <w:tcPr>
            <w:tcW w:w="2263" w:type="dxa"/>
            <w:tcMar/>
          </w:tcPr>
          <w:p w:rsidR="000F7B87" w:rsidP="000F7B87" w:rsidRDefault="000F7B87" w14:paraId="00000293" w14:textId="408EE9D9">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"Variation Form"</w:t>
            </w:r>
          </w:p>
        </w:tc>
        <w:tc>
          <w:tcPr>
            <w:tcW w:w="5816" w:type="dxa"/>
            <w:tcMar/>
          </w:tcPr>
          <w:p w:rsidR="000F7B87" w:rsidP="000F7B87" w:rsidRDefault="000F7B87" w14:paraId="0000029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form set out in Schedule 21 (Variation Form);</w:t>
            </w:r>
          </w:p>
        </w:tc>
      </w:tr>
      <w:tr w:rsidR="000F7B87" w:rsidTr="4ADD78D0" w14:paraId="425E4D61" w14:textId="77777777">
        <w:tc>
          <w:tcPr>
            <w:tcW w:w="2263" w:type="dxa"/>
            <w:tcMar/>
          </w:tcPr>
          <w:p w:rsidR="000F7B87" w:rsidP="000F7B87" w:rsidRDefault="000F7B87" w14:paraId="00000295" w14:textId="3F0F3447">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"Variation Procedure"</w:t>
            </w:r>
          </w:p>
        </w:tc>
        <w:tc>
          <w:tcPr>
            <w:tcW w:w="5816" w:type="dxa"/>
            <w:tcMar/>
          </w:tcPr>
          <w:p w:rsidR="000F7B87" w:rsidP="000F7B87" w:rsidRDefault="000F7B87" w14:paraId="00000296"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procedure set out in Clause 28 (Changing the contract);</w:t>
            </w:r>
          </w:p>
        </w:tc>
      </w:tr>
      <w:tr w:rsidR="000F7B87" w:rsidTr="4ADD78D0" w14:paraId="36CB64FF" w14:textId="77777777">
        <w:tc>
          <w:tcPr>
            <w:tcW w:w="2263" w:type="dxa"/>
            <w:tcMar/>
          </w:tcPr>
          <w:p w:rsidR="000F7B87" w:rsidP="000F7B87" w:rsidRDefault="000F7B87" w14:paraId="00000297" w14:textId="48B8C0D1">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"VAT"</w:t>
            </w:r>
          </w:p>
        </w:tc>
        <w:tc>
          <w:tcPr>
            <w:tcW w:w="5816" w:type="dxa"/>
            <w:tcMar/>
          </w:tcPr>
          <w:p w:rsidR="000F7B87" w:rsidP="000F7B87" w:rsidRDefault="000F7B87" w14:paraId="00000298"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value added tax in accordance with the provisions of the Value Added Tax Act 1994;</w:t>
            </w:r>
          </w:p>
        </w:tc>
      </w:tr>
      <w:tr w:rsidR="000F7B87" w:rsidTr="4ADD78D0" w14:paraId="33EE4D8C" w14:textId="77777777">
        <w:tc>
          <w:tcPr>
            <w:tcW w:w="2263" w:type="dxa"/>
            <w:tcMar/>
          </w:tcPr>
          <w:p w:rsidR="000F7B87" w:rsidP="000F7B87" w:rsidRDefault="000F7B87" w14:paraId="00000299" w14:textId="70A12003">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"VCSE"</w:t>
            </w:r>
          </w:p>
        </w:tc>
        <w:tc>
          <w:tcPr>
            <w:tcW w:w="5816" w:type="dxa"/>
            <w:tcMar/>
          </w:tcPr>
          <w:p w:rsidR="000F7B87" w:rsidP="000F7B87" w:rsidRDefault="000F7B87" w14:paraId="0000029A"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a non-governmental organisation that is value-driven and which principally reinvests its surpluses to further social, environmental or cultural objectives;</w:t>
            </w:r>
          </w:p>
        </w:tc>
      </w:tr>
      <w:tr w:rsidR="000F7B87" w:rsidTr="4ADD78D0" w14:paraId="5821D591" w14:textId="77777777">
        <w:tc>
          <w:tcPr>
            <w:tcW w:w="2263" w:type="dxa"/>
            <w:tcMar/>
          </w:tcPr>
          <w:p w:rsidR="000F7B87" w:rsidP="000F7B87" w:rsidRDefault="000F7B87" w14:paraId="0000029B" w14:textId="7A0B9C88">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"Verification Period"</w:t>
            </w:r>
          </w:p>
        </w:tc>
        <w:tc>
          <w:tcPr>
            <w:tcW w:w="5816" w:type="dxa"/>
            <w:tcMar/>
          </w:tcPr>
          <w:p w:rsidR="000F7B87" w:rsidP="000F7B87" w:rsidRDefault="000F7B87" w14:paraId="0000029C"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has the meaning given to it in the table in Annex 2 of Schedule 3 (Charges);</w:t>
            </w:r>
          </w:p>
        </w:tc>
      </w:tr>
      <w:tr w:rsidR="000F7B87" w:rsidTr="4ADD78D0" w14:paraId="250AF01F" w14:textId="77777777">
        <w:tc>
          <w:tcPr>
            <w:tcW w:w="2263" w:type="dxa"/>
            <w:tcMar/>
          </w:tcPr>
          <w:p w:rsidR="000F7B87" w:rsidP="000F7B87" w:rsidRDefault="000F7B87" w14:paraId="0000029D" w14:textId="117DD346">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t>
            </w:r>
            <w:proofErr w:type="gramStart"/>
            <w:r>
              <w:rPr>
                <w:rFonts w:ascii="Arial" w:hAnsi="Arial" w:eastAsia="Arial" w:cs="Arial"/>
                <w:b/>
                <w:color w:val="000000"/>
                <w:sz w:val="24"/>
                <w:szCs w:val="24"/>
              </w:rPr>
              <w:t>Work Day</w:t>
            </w:r>
            <w:proofErr w:type="gramEnd"/>
            <w:r>
              <w:rPr>
                <w:rFonts w:ascii="Arial" w:hAnsi="Arial" w:eastAsia="Arial" w:cs="Arial"/>
                <w:b/>
                <w:color w:val="000000"/>
                <w:sz w:val="24"/>
                <w:szCs w:val="24"/>
              </w:rPr>
              <w:t>"</w:t>
            </w:r>
          </w:p>
        </w:tc>
        <w:tc>
          <w:tcPr>
            <w:tcW w:w="5816" w:type="dxa"/>
            <w:tcMar/>
          </w:tcPr>
          <w:p w:rsidR="000F7B87" w:rsidP="000F7B87" w:rsidRDefault="000F7B87" w14:paraId="0000029E"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7.5 Work Hours, whether or not such hours are worked consecutively and whether or not they are worked on the same </w:t>
            </w:r>
            <w:proofErr w:type="gramStart"/>
            <w:r>
              <w:rPr>
                <w:rFonts w:ascii="Arial" w:hAnsi="Arial" w:eastAsia="Arial" w:cs="Arial"/>
                <w:color w:val="000000"/>
                <w:sz w:val="24"/>
                <w:szCs w:val="24"/>
              </w:rPr>
              <w:t>day;</w:t>
            </w:r>
            <w:proofErr w:type="gramEnd"/>
          </w:p>
        </w:tc>
      </w:tr>
      <w:tr w:rsidR="000F7B87" w:rsidTr="4ADD78D0" w14:paraId="2FAAA3F0" w14:textId="77777777">
        <w:tc>
          <w:tcPr>
            <w:tcW w:w="2263" w:type="dxa"/>
            <w:tcMar/>
          </w:tcPr>
          <w:p w:rsidR="000F7B87" w:rsidP="000F7B87" w:rsidRDefault="000F7B87" w14:paraId="0000029F" w14:textId="01BE9BD2">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"Work Hours"</w:t>
            </w:r>
          </w:p>
        </w:tc>
        <w:tc>
          <w:tcPr>
            <w:tcW w:w="5816" w:type="dxa"/>
            <w:tcMar/>
          </w:tcPr>
          <w:p w:rsidR="000F7B87" w:rsidP="000F7B87" w:rsidRDefault="000F7B87" w14:paraId="000002A0"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rsidTr="4ADD78D0" w14:paraId="405FFD63" w14:textId="77777777">
        <w:tc>
          <w:tcPr>
            <w:tcW w:w="2263" w:type="dxa"/>
            <w:tcMar/>
          </w:tcPr>
          <w:p w:rsidR="000F7B87" w:rsidP="000F7B87" w:rsidRDefault="000F7B87" w14:paraId="000002A1" w14:textId="6A81525B">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"Worker"</w:t>
            </w:r>
          </w:p>
        </w:tc>
        <w:tc>
          <w:tcPr>
            <w:tcW w:w="5816" w:type="dxa"/>
            <w:tcMar/>
          </w:tcPr>
          <w:p w:rsidR="000F7B87" w:rsidP="000F7B87" w:rsidRDefault="000F7B87" w14:paraId="000002A2"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rsidTr="4ADD78D0" w14:paraId="3D889894" w14:textId="77777777">
        <w:tc>
          <w:tcPr>
            <w:tcW w:w="2263" w:type="dxa"/>
            <w:tcMar/>
          </w:tcPr>
          <w:p w:rsidR="000F7B87" w:rsidP="000F7B87" w:rsidRDefault="000F7B87" w14:paraId="000002A3" w14:textId="6666EACF">
            <w:pPr>
              <w:pBdr>
                <w:top w:val="nil"/>
                <w:left w:val="nil"/>
                <w:bottom w:val="nil"/>
                <w:right w:val="nil"/>
                <w:between w:val="nil"/>
              </w:pBdr>
              <w:spacing w:before="120" w:after="120"/>
              <w:ind w:left="56"/>
              <w:rPr>
                <w:rFonts w:ascii="Arial" w:hAnsi="Arial" w:eastAsia="Arial" w:cs="Arial"/>
                <w:b/>
                <w:color w:val="000000"/>
                <w:sz w:val="24"/>
                <w:szCs w:val="24"/>
              </w:rPr>
            </w:pPr>
            <w:r>
              <w:rPr>
                <w:rFonts w:ascii="Arial" w:hAnsi="Arial" w:eastAsia="Arial" w:cs="Arial"/>
                <w:b/>
                <w:color w:val="000000"/>
                <w:sz w:val="24"/>
                <w:szCs w:val="24"/>
              </w:rPr>
              <w:t>"Working Day"</w:t>
            </w:r>
          </w:p>
        </w:tc>
        <w:tc>
          <w:tcPr>
            <w:tcW w:w="5816" w:type="dxa"/>
            <w:tcMar/>
          </w:tcPr>
          <w:p w:rsidR="000F7B87" w:rsidP="000F7B87" w:rsidRDefault="000F7B87" w14:paraId="000002A4" w14:textId="77777777">
            <w:pPr>
              <w:pBdr>
                <w:top w:val="nil"/>
                <w:left w:val="nil"/>
                <w:bottom w:val="nil"/>
                <w:right w:val="nil"/>
                <w:between w:val="nil"/>
              </w:pBdr>
              <w:tabs>
                <w:tab w:val="left" w:pos="-9"/>
              </w:tabs>
              <w:spacing w:before="120" w:after="120"/>
              <w:ind w:left="170"/>
              <w:rPr>
                <w:rFonts w:ascii="Arial" w:hAnsi="Arial" w:eastAsia="Arial" w:cs="Arial"/>
                <w:color w:val="000000"/>
                <w:sz w:val="24"/>
                <w:szCs w:val="24"/>
              </w:rPr>
            </w:pPr>
            <w:r>
              <w:rPr>
                <w:rFonts w:ascii="Arial" w:hAnsi="Arial" w:eastAsia="Arial" w:cs="Arial"/>
                <w:color w:val="000000"/>
                <w:sz w:val="24"/>
                <w:szCs w:val="24"/>
              </w:rPr>
              <w:t xml:space="preserve">any day other than a Saturday or Sunday or public holiday in England and Wales unless specified otherwise by the Parties in the Award Form. </w:t>
            </w:r>
          </w:p>
        </w:tc>
      </w:tr>
    </w:tbl>
    <w:p w:rsidR="00C9157A" w:rsidRDefault="00C9157A" w14:paraId="000002A8" w14:textId="77777777">
      <w:pPr>
        <w:spacing w:after="0" w:line="240" w:lineRule="auto"/>
        <w:rPr>
          <w:rFonts w:ascii="Arial" w:hAnsi="Arial" w:eastAsia="Arial" w:cs="Arial"/>
          <w:sz w:val="24"/>
          <w:szCs w:val="24"/>
        </w:rPr>
      </w:pPr>
    </w:p>
    <w:sectPr w:rsidR="00C9157A">
      <w:headerReference w:type="even" r:id="rId16"/>
      <w:headerReference w:type="default" r:id="rId17"/>
      <w:footerReference w:type="even" r:id="rId18"/>
      <w:footerReference w:type="default" r:id="rId19"/>
      <w:headerReference w:type="first" r:id="rId20"/>
      <w:footerReference w:type="first" r:id="rId21"/>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47D61" w:rsidRDefault="00FA3BA7" w14:paraId="7C05AD42" w14:textId="77777777">
      <w:pPr>
        <w:spacing w:after="0" w:line="240" w:lineRule="auto"/>
      </w:pPr>
      <w:r>
        <w:separator/>
      </w:r>
    </w:p>
  </w:endnote>
  <w:endnote w:type="continuationSeparator" w:id="0">
    <w:p w:rsidR="00A47D61" w:rsidRDefault="00FA3BA7" w14:paraId="49FE739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6A55" w:rsidRDefault="00386A55" w14:paraId="57E66FD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C4779" w:rsidP="002C4779" w:rsidRDefault="002C4779" w14:paraId="1E9366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p>
  <w:sdt>
    <w:sdtPr>
      <w:id w:val="-2024391184"/>
      <w:docPartObj>
        <w:docPartGallery w:val="Page Numbers (Bottom of Page)"/>
        <w:docPartUnique/>
      </w:docPartObj>
    </w:sdtPr>
    <w:sdtEndPr>
      <w:rPr>
        <w:noProof/>
      </w:rPr>
    </w:sdtEndPr>
    <w:sdtContent>
      <w:p w:rsidR="002C4779" w:rsidP="002C4779" w:rsidRDefault="001945C1" w14:paraId="5447A94F" w14:textId="126D4606">
        <w:pPr>
          <w:tabs>
            <w:tab w:val="right" w:pos="9026"/>
          </w:tabs>
          <w:spacing w:after="0"/>
        </w:pPr>
        <w:r>
          <w:rPr>
            <w:rFonts w:ascii="Arial" w:hAnsi="Arial" w:eastAsia="Arial" w:cs="Arial"/>
            <w:color w:val="BFBFBF"/>
            <w:sz w:val="20"/>
            <w:szCs w:val="20"/>
          </w:rPr>
          <w:t>v.</w:t>
        </w:r>
        <w:r w:rsidR="002C4779">
          <w:rPr>
            <w:rFonts w:ascii="Arial" w:hAnsi="Arial" w:eastAsia="Arial" w:cs="Arial"/>
            <w:color w:val="BFBFBF"/>
            <w:sz w:val="20"/>
            <w:szCs w:val="20"/>
          </w:rPr>
          <w:t xml:space="preserve">1.2 </w:t>
        </w:r>
        <w:r w:rsidR="002C4779">
          <w:rPr>
            <w:rFonts w:ascii="Arial" w:hAnsi="Arial" w:eastAsia="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rsidR="00C9157A" w:rsidRDefault="00C9157A" w14:paraId="000002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eastAsia="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157A" w:rsidRDefault="00FA3BA7" w14:paraId="000002AE" w14:textId="77777777">
    <w:pPr>
      <w:tabs>
        <w:tab w:val="center" w:pos="4513"/>
        <w:tab w:val="right" w:pos="9026"/>
      </w:tabs>
      <w:spacing w:after="0"/>
      <w:rPr>
        <w:rFonts w:ascii="Arial" w:hAnsi="Arial" w:eastAsia="Arial" w:cs="Arial"/>
        <w:color w:val="BFBFBF"/>
        <w:sz w:val="20"/>
        <w:szCs w:val="20"/>
      </w:rPr>
    </w:pPr>
    <w:r>
      <w:rPr>
        <w:rFonts w:ascii="Arial" w:hAnsi="Arial" w:eastAsia="Arial" w:cs="Arial"/>
        <w:color w:val="BFBFBF"/>
        <w:sz w:val="20"/>
        <w:szCs w:val="20"/>
      </w:rPr>
      <w:t>Framework Ref: RM</w:t>
    </w:r>
    <w:r>
      <w:rPr>
        <w:rFonts w:ascii="Arial" w:hAnsi="Arial" w:eastAsia="Arial" w:cs="Arial"/>
        <w:color w:val="BFBFBF"/>
        <w:sz w:val="20"/>
        <w:szCs w:val="20"/>
      </w:rPr>
      <w:tab/>
    </w:r>
    <w:r>
      <w:rPr>
        <w:rFonts w:ascii="Arial" w:hAnsi="Arial" w:eastAsia="Arial" w:cs="Arial"/>
        <w:color w:val="BFBFBF"/>
        <w:sz w:val="20"/>
        <w:szCs w:val="20"/>
      </w:rPr>
      <w:t xml:space="preserve">                                           </w:t>
    </w:r>
  </w:p>
  <w:p w:rsidR="00C9157A" w:rsidRDefault="00FA3BA7" w14:paraId="000002AF"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BFBFBF"/>
        <w:sz w:val="20"/>
        <w:szCs w:val="20"/>
      </w:rPr>
    </w:pPr>
    <w:r>
      <w:rPr>
        <w:rFonts w:ascii="Arial" w:hAnsi="Arial" w:eastAsia="Arial" w:cs="Arial"/>
        <w:color w:val="BFBFBF"/>
        <w:sz w:val="20"/>
        <w:szCs w:val="20"/>
      </w:rPr>
      <w:t>Project Version: v1.0</w:t>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 xml:space="preserve"> </w:t>
    </w:r>
    <w:r>
      <w:rPr>
        <w:rFonts w:ascii="Arial" w:hAnsi="Arial" w:eastAsia="Arial" w:cs="Arial"/>
        <w:color w:val="BFBFBF"/>
        <w:sz w:val="20"/>
        <w:szCs w:val="20"/>
      </w:rPr>
      <w:fldChar w:fldCharType="begin"/>
    </w:r>
    <w:r>
      <w:rPr>
        <w:rFonts w:ascii="Arial" w:hAnsi="Arial" w:eastAsia="Arial" w:cs="Arial"/>
        <w:color w:val="BFBFBF"/>
        <w:sz w:val="20"/>
        <w:szCs w:val="20"/>
      </w:rPr>
      <w:instrText>PAGE</w:instrText>
    </w:r>
    <w:r w:rsidR="00F35723">
      <w:rPr>
        <w:rFonts w:ascii="Arial" w:hAnsi="Arial" w:eastAsia="Arial" w:cs="Arial"/>
        <w:color w:val="BFBFBF"/>
        <w:sz w:val="20"/>
        <w:szCs w:val="20"/>
      </w:rPr>
      <w:fldChar w:fldCharType="separate"/>
    </w:r>
    <w:r>
      <w:rPr>
        <w:rFonts w:ascii="Arial" w:hAnsi="Arial" w:eastAsia="Arial" w:cs="Arial"/>
        <w:color w:val="BFBFBF"/>
        <w:sz w:val="20"/>
        <w:szCs w:val="20"/>
      </w:rPr>
      <w:fldChar w:fldCharType="end"/>
    </w:r>
  </w:p>
  <w:p w:rsidR="00C9157A" w:rsidRDefault="00FA3BA7" w14:paraId="000002B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eastAsia="Arial" w:cs="Arial"/>
        <w:sz w:val="20"/>
        <w:szCs w:val="20"/>
      </w:rPr>
    </w:pPr>
    <w:r>
      <w:rPr>
        <w:rFonts w:ascii="Arial" w:hAnsi="Arial" w:eastAsia="Arial" w:cs="Arial"/>
        <w:color w:val="BFBFBF"/>
        <w:sz w:val="20"/>
        <w:szCs w:val="20"/>
      </w:rPr>
      <w:t>Model Version: v3.0</w:t>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sz w:val="20"/>
        <w:szCs w:val="20"/>
      </w:rPr>
      <w:tab/>
    </w:r>
    <w:r>
      <w:rPr>
        <w:rFonts w:ascii="Arial" w:hAnsi="Arial" w:eastAsia="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47D61" w:rsidRDefault="00FA3BA7" w14:paraId="75D9EAFE" w14:textId="77777777">
      <w:pPr>
        <w:spacing w:after="0" w:line="240" w:lineRule="auto"/>
      </w:pPr>
      <w:r>
        <w:separator/>
      </w:r>
    </w:p>
  </w:footnote>
  <w:footnote w:type="continuationSeparator" w:id="0">
    <w:p w:rsidR="00A47D61" w:rsidRDefault="00FA3BA7" w14:paraId="4EDEAF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6A55" w:rsidRDefault="00386A55" w14:paraId="210099D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945C1" w:rsidR="00BB5AFE" w:rsidP="001945C1" w:rsidRDefault="00FA3BA7" w14:paraId="2CACEF00" w14:textId="72D8DAB7">
    <w:pPr>
      <w:pBdr>
        <w:top w:val="nil"/>
        <w:left w:val="nil"/>
        <w:bottom w:val="nil"/>
        <w:right w:val="nil"/>
        <w:between w:val="nil"/>
      </w:pBdr>
      <w:tabs>
        <w:tab w:val="center" w:pos="4513"/>
        <w:tab w:val="right" w:pos="9026"/>
      </w:tabs>
      <w:spacing w:after="0" w:line="240" w:lineRule="auto"/>
      <w:rPr>
        <w:rFonts w:ascii="Arial" w:hAnsi="Arial" w:eastAsia="Arial" w:cs="Arial"/>
        <w:bCs/>
        <w:color w:val="000000"/>
        <w:sz w:val="20"/>
        <w:szCs w:val="20"/>
      </w:rPr>
    </w:pPr>
    <w:r w:rsidRPr="001945C1">
      <w:rPr>
        <w:rFonts w:ascii="Arial" w:hAnsi="Arial" w:eastAsia="Arial" w:cs="Arial"/>
        <w:bCs/>
        <w:color w:val="000000"/>
        <w:sz w:val="20"/>
        <w:szCs w:val="20"/>
      </w:rPr>
      <w:t>Schedule 1 (Definitions)</w:t>
    </w:r>
    <w:r w:rsidRPr="001945C1" w:rsidR="001945C1">
      <w:rPr>
        <w:rFonts w:ascii="Arial" w:hAnsi="Arial" w:eastAsia="Arial" w:cs="Arial"/>
        <w:bCs/>
        <w:color w:val="000000"/>
        <w:sz w:val="20"/>
        <w:szCs w:val="20"/>
      </w:rPr>
      <w:t xml:space="preserve">, </w:t>
    </w:r>
    <w:r w:rsidRPr="001945C1">
      <w:rPr>
        <w:rFonts w:ascii="Arial" w:hAnsi="Arial" w:eastAsia="Arial" w:cs="Arial"/>
        <w:bCs/>
        <w:color w:val="000000"/>
        <w:sz w:val="20"/>
        <w:szCs w:val="20"/>
      </w:rPr>
      <w:t>Crown Copyright 202</w:t>
    </w:r>
    <w:r w:rsidRPr="001945C1" w:rsidR="00BB5AFE">
      <w:rPr>
        <w:rFonts w:ascii="Arial" w:hAnsi="Arial" w:eastAsia="Arial" w:cs="Arial"/>
        <w:bCs/>
        <w:color w:val="000000"/>
        <w:sz w:val="20"/>
        <w:szCs w:val="20"/>
      </w:rPr>
      <w:t>3</w:t>
    </w:r>
    <w:bookmarkStart w:name="_heading=h.1t3h5sf" w:colFirst="0" w:colLast="0" w:id="14"/>
    <w:bookmarkEnd w:id="14"/>
    <w:r w:rsidRPr="001945C1" w:rsidR="001945C1">
      <w:rPr>
        <w:rFonts w:ascii="Arial" w:hAnsi="Arial" w:eastAsia="Arial" w:cs="Arial"/>
        <w:bCs/>
        <w:color w:val="000000"/>
        <w:sz w:val="20"/>
        <w:szCs w:val="20"/>
      </w:rPr>
      <w:t xml:space="preserve">, </w:t>
    </w:r>
    <w:r w:rsidRPr="001945C1" w:rsidR="00BB5AFE">
      <w:rPr>
        <w:rFonts w:ascii="Arial" w:hAnsi="Arial" w:eastAsia="Arial" w:cs="Arial"/>
        <w:bCs/>
        <w:color w:val="000000"/>
        <w:sz w:val="20"/>
        <w:szCs w:val="20"/>
      </w:rPr>
      <w:t>[Subject to Contract]</w:t>
    </w:r>
  </w:p>
  <w:p w:rsidR="00BB5AFE" w:rsidRDefault="00BB5AFE" w14:paraId="4935B6A7" w14:textId="77777777">
    <w:pPr>
      <w:pBdr>
        <w:top w:val="nil"/>
        <w:left w:val="nil"/>
        <w:bottom w:val="nil"/>
        <w:right w:val="nil"/>
        <w:between w:val="nil"/>
      </w:pBdr>
      <w:tabs>
        <w:tab w:val="center" w:pos="4513"/>
        <w:tab w:val="right" w:pos="9026"/>
        <w:tab w:val="left" w:pos="3800"/>
      </w:tabs>
      <w:spacing w:after="0" w:line="240" w:lineRule="auto"/>
      <w:rPr>
        <w:rFonts w:ascii="Arial" w:hAnsi="Arial" w:eastAsia="Arial" w:cs="Arial"/>
        <w:color w:val="000000"/>
        <w:sz w:val="20"/>
        <w:szCs w:val="20"/>
      </w:rPr>
    </w:pPr>
  </w:p>
  <w:p w:rsidR="00C9157A" w:rsidRDefault="00C9157A" w14:paraId="000002AD" w14:textId="77777777">
    <w:pPr>
      <w:pBdr>
        <w:top w:val="nil"/>
        <w:left w:val="nil"/>
        <w:bottom w:val="nil"/>
        <w:right w:val="nil"/>
        <w:between w:val="nil"/>
      </w:pBdr>
      <w:tabs>
        <w:tab w:val="center" w:pos="4513"/>
        <w:tab w:val="right" w:pos="9026"/>
        <w:tab w:val="left" w:pos="3800"/>
      </w:tabs>
      <w:spacing w:after="0" w:line="240" w:lineRule="auto"/>
      <w:rPr>
        <w:rFonts w:ascii="Arial" w:hAnsi="Arial" w:eastAsia="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157A" w:rsidRDefault="00C9157A" w14:paraId="000002A9" w14:textId="7777777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hAnsi="Calibri" w:eastAsia="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hAnsi="Calibri" w:eastAsia="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hint="default" w:ascii="Arial" w:hAnsi="Arial" w:cs="Arial"/>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hAnsi="Calibri" w:eastAsia="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hAnsi="Arial" w:eastAsia="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hAnsi="Calibri" w:eastAsia="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hint="default" w:ascii="Arial" w:hAnsi="Arial" w:cs="Arial"/>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hAnsi="Calibri" w:eastAsia="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hint="default" w:ascii="Calibri" w:hAnsi="Calibri" w:eastAsia="Calibri" w:cs="Calibri"/>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hAnsi="Arial" w:eastAsia="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hint="default" w:ascii="Arial" w:hAnsi="Arial" w:cs="Arial"/>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hAnsi="Calibri" w:eastAsia="Calibri" w:cs="Calibri"/>
        <w:b w:val="0"/>
        <w:i w:val="0"/>
        <w:smallCaps w:val="0"/>
        <w:strike w:val="0"/>
        <w:color w:val="000000"/>
        <w:u w:val="none"/>
        <w:vertAlign w:val="baseline"/>
      </w:rPr>
    </w:lvl>
    <w:lvl w:ilvl="4">
      <w:start w:val="1"/>
      <w:numFmt w:val="lowerRoman"/>
      <w:lvlText w:val="(%5)"/>
      <w:lvlJc w:val="left"/>
      <w:pPr>
        <w:ind w:left="3349" w:hanging="1080"/>
      </w:pPr>
      <w:rPr>
        <w:rFonts w:hint="default" w:ascii="Arial" w:hAnsi="Arial" w:cs="Arial"/>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ascii="Arial" w:hAnsi="Arial" w:eastAsia="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Roman"/>
      <w:lvlText w:val="%3)"/>
      <w:lvlJc w:val="left"/>
      <w:pPr>
        <w:ind w:left="1250" w:hanging="360"/>
      </w:pPr>
      <w:rPr>
        <w:rFonts w:hint="default" w:ascii="Arial" w:hAnsi="Arial" w:eastAsia="Arial" w:cs="Arial"/>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5D1C"/>
    <w:rsid w:val="002547C5"/>
    <w:rsid w:val="00283C69"/>
    <w:rsid w:val="002C4779"/>
    <w:rsid w:val="00374B8C"/>
    <w:rsid w:val="00386A55"/>
    <w:rsid w:val="003C5AE1"/>
    <w:rsid w:val="004525FA"/>
    <w:rsid w:val="0047635C"/>
    <w:rsid w:val="004D417A"/>
    <w:rsid w:val="00532C8B"/>
    <w:rsid w:val="00575076"/>
    <w:rsid w:val="0057554F"/>
    <w:rsid w:val="0067323E"/>
    <w:rsid w:val="00723B30"/>
    <w:rsid w:val="0087019C"/>
    <w:rsid w:val="00873149"/>
    <w:rsid w:val="00A47D61"/>
    <w:rsid w:val="00B00CB1"/>
    <w:rsid w:val="00B04CBB"/>
    <w:rsid w:val="00B300CE"/>
    <w:rsid w:val="00BB5AFE"/>
    <w:rsid w:val="00C329FE"/>
    <w:rsid w:val="00C64EFE"/>
    <w:rsid w:val="00C9157A"/>
    <w:rsid w:val="00CA327E"/>
    <w:rsid w:val="00FA3BA7"/>
    <w:rsid w:val="4ADD78D0"/>
    <w:rsid w:val="700FBEAF"/>
    <w:rsid w:val="7CB2673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hAnsi="Arial" w:eastAsia="Times New Roman" w:cs="Times New Roman"/>
      <w:sz w:val="20"/>
      <w:szCs w:val="20"/>
    </w:rPr>
  </w:style>
  <w:style w:type="paragraph" w:styleId="BodyText">
    <w:name w:val="Body Text"/>
    <w:basedOn w:val="Normal"/>
    <w:link w:val="BodyTextChar"/>
    <w:uiPriority w:val="99"/>
    <w:unhideWhenUsed/>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styleId="GPSDefinitionL2" w:customStyle="1">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hAnsi="Arial" w:eastAsia="Times New Roman" w:cs="Arial"/>
    </w:rPr>
  </w:style>
  <w:style w:type="paragraph" w:styleId="GPsDefinition" w:customStyle="1">
    <w:name w:val="GPs Definition"/>
    <w:basedOn w:val="Normal"/>
    <w:uiPriority w:val="99"/>
    <w:qFormat/>
    <w:rsid w:val="000B2970"/>
    <w:pPr>
      <w:overflowPunct w:val="0"/>
      <w:autoSpaceDE w:val="0"/>
      <w:autoSpaceDN w:val="0"/>
      <w:spacing w:after="120" w:line="240" w:lineRule="auto"/>
      <w:jc w:val="both"/>
      <w:textAlignment w:val="baseline"/>
    </w:pPr>
    <w:rPr>
      <w:rFonts w:ascii="Arial" w:hAnsi="Arial" w:eastAsia="Times New Roman" w:cs="Arial"/>
    </w:rPr>
  </w:style>
  <w:style w:type="paragraph" w:styleId="GPSDefinitionL3" w:customStyle="1">
    <w:name w:val="GPS Definition L3"/>
    <w:basedOn w:val="GPSDefinitionL2"/>
    <w:link w:val="GPSDefinitionL3Char"/>
    <w:qFormat/>
  </w:style>
  <w:style w:type="paragraph" w:styleId="GPSDefinitionL4" w:customStyle="1">
    <w:name w:val="GPS Definition L4"/>
    <w:basedOn w:val="GPSDefinitionL3"/>
    <w:qFormat/>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styleId="CommentSubjectChar" w:customStyle="1">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paragraph" w:styleId="GPSL2GuidanceNumbered" w:customStyle="1">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hAnsi="Arial" w:eastAsia="Times New Roman" w:cs="Arial"/>
      <w:b/>
      <w:i/>
      <w:lang w:eastAsia="zh-CN"/>
    </w:rPr>
  </w:style>
  <w:style w:type="character" w:styleId="GPSL2GuidanceNumberedChar" w:customStyle="1">
    <w:name w:val="GPS L2 Guidance Numbered Char"/>
    <w:link w:val="GPSL2GuidanceNumbered"/>
    <w:rPr>
      <w:rFonts w:ascii="Arial" w:hAnsi="Arial" w:eastAsia="Times New Roman" w:cs="Arial"/>
      <w:b/>
      <w:i/>
      <w:lang w:eastAsia="zh-CN"/>
    </w:rPr>
  </w:style>
  <w:style w:type="paragraph" w:styleId="GPSDefinitionTerm" w:customStyle="1">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character" w:styleId="GPSDefinitionL2Char" w:customStyle="1">
    <w:name w:val="GPS Definition L2 Char"/>
    <w:link w:val="GPSDefinitionL2"/>
    <w:rPr>
      <w:rFonts w:ascii="Arial" w:hAnsi="Arial" w:eastAsia="Times New Roman" w:cs="Arial"/>
    </w:rPr>
  </w:style>
  <w:style w:type="character" w:styleId="GPSDefinitionL3Char" w:customStyle="1">
    <w:name w:val="GPS Definition L3 Char"/>
    <w:link w:val="GPSDefinitionL3"/>
    <w:rPr>
      <w:rFonts w:ascii="Arial" w:hAnsi="Arial" w:eastAsia="Times New Roman" w:cs="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styleId="GPSL1CLAUSEHEADING" w:customStyle="1">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hAnsi="Arial Bold" w:eastAsia="STZhongsong" w:cs="Arial"/>
      <w:b/>
      <w:sz w:val="24"/>
      <w:lang w:eastAsia="zh-CN"/>
    </w:rPr>
  </w:style>
  <w:style w:type="paragraph" w:styleId="GPSL2numberedclause" w:customStyle="1">
    <w:name w:val="GPS L2 numbered clause"/>
    <w:basedOn w:val="Normal"/>
    <w:link w:val="GPSL2numberedclauseChar1"/>
    <w:qFormat/>
    <w:rsid w:val="009A3E14"/>
    <w:pPr>
      <w:numPr>
        <w:ilvl w:val="1"/>
        <w:numId w:val="5"/>
      </w:numPr>
      <w:adjustRightInd w:val="0"/>
      <w:spacing w:before="120" w:after="120" w:line="240" w:lineRule="auto"/>
    </w:pPr>
    <w:rPr>
      <w:rFonts w:ascii="Arial" w:hAnsi="Arial" w:eastAsia="Times New Roman" w:cs="Arial"/>
      <w:sz w:val="24"/>
      <w:lang w:eastAsia="zh-CN"/>
    </w:rPr>
  </w:style>
  <w:style w:type="paragraph" w:styleId="GPSL3numberedclause" w:customStyle="1">
    <w:name w:val="GPS L3 numbered clause"/>
    <w:basedOn w:val="GPSL2numberedclause"/>
    <w:link w:val="GPSL3numberedclauseChar"/>
    <w:qFormat/>
    <w:rsid w:val="009A3E14"/>
    <w:pPr>
      <w:numPr>
        <w:ilvl w:val="2"/>
      </w:numPr>
      <w:tabs>
        <w:tab w:val="left" w:pos="1985"/>
        <w:tab w:val="left" w:pos="2127"/>
      </w:tabs>
    </w:pPr>
  </w:style>
  <w:style w:type="paragraph" w:styleId="GPSL4numberedclause" w:customStyle="1">
    <w:name w:val="GPS L4 numbered clause"/>
    <w:basedOn w:val="GPSL3numberedclause"/>
    <w:link w:val="GPSL4numberedclauseChar"/>
    <w:qFormat/>
    <w:pPr>
      <w:numPr>
        <w:ilvl w:val="3"/>
      </w:numPr>
      <w:tabs>
        <w:tab w:val="clear" w:pos="2127"/>
      </w:tabs>
    </w:pPr>
    <w:rPr>
      <w:szCs w:val="20"/>
    </w:rPr>
  </w:style>
  <w:style w:type="character" w:styleId="GPSL4numberedclauseChar" w:customStyle="1">
    <w:name w:val="GPS L4 numbered clause Char"/>
    <w:link w:val="GPSL4numberedclause"/>
    <w:rPr>
      <w:rFonts w:ascii="Arial" w:hAnsi="Arial" w:eastAsia="Times New Roman" w:cs="Arial"/>
      <w:sz w:val="24"/>
      <w:szCs w:val="20"/>
      <w:lang w:eastAsia="zh-CN"/>
    </w:rPr>
  </w:style>
  <w:style w:type="paragraph" w:styleId="GPSL5numberedclause" w:customStyle="1">
    <w:name w:val="GPS L5 numbered clause"/>
    <w:basedOn w:val="GPSL4numberedclause"/>
    <w:link w:val="GPSL5numberedclauseChar"/>
    <w:qFormat/>
    <w:pPr>
      <w:numPr>
        <w:ilvl w:val="4"/>
      </w:numPr>
      <w:tabs>
        <w:tab w:val="left" w:pos="3402"/>
      </w:tabs>
    </w:pPr>
  </w:style>
  <w:style w:type="paragraph" w:styleId="GPSL6numbered" w:customStyle="1">
    <w:name w:val="GPS L6 numbered"/>
    <w:basedOn w:val="GPSL5numberedclause"/>
    <w:qFormat/>
    <w:pPr>
      <w:numPr>
        <w:ilvl w:val="5"/>
      </w:numPr>
      <w:tabs>
        <w:tab w:val="left" w:pos="4253"/>
      </w:tabs>
    </w:pPr>
  </w:style>
  <w:style w:type="character" w:styleId="GPSL3numberedclauseChar" w:customStyle="1">
    <w:name w:val="GPS L3 numbered clause Char"/>
    <w:link w:val="GPSL3numberedclause"/>
    <w:rsid w:val="009A3E14"/>
    <w:rPr>
      <w:rFonts w:ascii="Arial" w:hAnsi="Arial" w:eastAsia="Times New Roman" w:cs="Arial"/>
      <w:sz w:val="24"/>
      <w:lang w:eastAsia="zh-CN"/>
    </w:rPr>
  </w:style>
  <w:style w:type="paragraph" w:styleId="ORDERFORML1PraraNo" w:customStyle="1">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styleId="ORDERFORML2Title" w:customStyle="1">
    <w:name w:val="ORDER FORM L2 Title"/>
    <w:basedOn w:val="Normal"/>
    <w:qFormat/>
    <w:pPr>
      <w:numPr>
        <w:ilvl w:val="1"/>
        <w:numId w:val="6"/>
      </w:numPr>
      <w:adjustRightInd w:val="0"/>
      <w:spacing w:after="120" w:line="240" w:lineRule="auto"/>
      <w:ind w:left="993" w:hanging="567"/>
      <w:jc w:val="both"/>
    </w:pPr>
    <w:rPr>
      <w:rFonts w:ascii="Arial" w:hAnsi="Arial" w:eastAsia="STZhongsong" w:cs="Times New Roman"/>
      <w:b/>
      <w:lang w:eastAsia="zh-CN"/>
    </w:rPr>
  </w:style>
  <w:style w:type="character" w:styleId="GPSL2numberedclauseChar1" w:customStyle="1">
    <w:name w:val="GPS L2 numbered clause Char1"/>
    <w:link w:val="GPSL2numberedclause"/>
    <w:rsid w:val="009A3E14"/>
    <w:rPr>
      <w:rFonts w:ascii="Arial" w:hAnsi="Arial" w:eastAsia="Times New Roman" w:cs="Arial"/>
      <w:sz w:val="24"/>
      <w:lang w:eastAsia="zh-CN"/>
    </w:rPr>
  </w:style>
  <w:style w:type="character" w:styleId="GPSL5numberedclauseChar" w:customStyle="1">
    <w:name w:val="GPS L5 numbered clause Char"/>
    <w:link w:val="GPSL5numberedclause"/>
    <w:rPr>
      <w:rFonts w:ascii="Arial" w:hAnsi="Arial" w:eastAsia="Times New Roman"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pPr>
      <w:spacing w:after="240" w:line="240" w:lineRule="auto"/>
      <w:ind w:left="709"/>
      <w:jc w:val="both"/>
    </w:pPr>
    <w:rPr>
      <w:rFonts w:ascii="Arial" w:hAnsi="Arial" w:eastAsia="STZhongsong" w:cs="Times New Roman"/>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cs="Times New Roman"/>
      <w:b/>
      <w:i/>
      <w:color w:val="000000"/>
      <w:sz w:val="20"/>
      <w:szCs w:val="24"/>
      <w:lang w:eastAsia="zh-CN"/>
    </w:rPr>
  </w:style>
  <w:style w:type="paragraph" w:styleId="GPSL2Numbered" w:customStyle="1">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styleId="tabletxt" w:customStyle="1">
    <w:name w:val="tabletxt"/>
    <w:basedOn w:val="Normal"/>
    <w:pPr>
      <w:autoSpaceDE w:val="0"/>
      <w:autoSpaceDN w:val="0"/>
      <w:adjustRightInd w:val="0"/>
      <w:spacing w:before="20" w:after="20" w:line="240" w:lineRule="auto"/>
      <w:jc w:val="both"/>
    </w:pPr>
    <w:rPr>
      <w:rFonts w:ascii="Times New Roman" w:hAnsi="Times New Roman" w:eastAsia="Times New Roman" w:cs="Arial"/>
      <w:sz w:val="20"/>
      <w:szCs w:val="20"/>
      <w:lang w:val="en-US"/>
    </w:rPr>
  </w:style>
  <w:style w:type="paragraph" w:styleId="Tabletext" w:customStyle="1">
    <w:name w:val="Tabletext"/>
    <w:basedOn w:val="Normal"/>
    <w:pPr>
      <w:keepLines/>
      <w:widowControl w:val="0"/>
      <w:spacing w:after="0" w:line="240" w:lineRule="atLeast"/>
    </w:pPr>
    <w:rPr>
      <w:rFonts w:ascii="Arial" w:hAnsi="Arial" w:eastAsia="Times New Roman"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hAnsi="Times New Roman" w:eastAsia="STZhongsong" w:cs="Times New Roman"/>
      <w:szCs w:val="20"/>
      <w:lang w:eastAsia="zh-CN"/>
    </w:rPr>
  </w:style>
  <w:style w:type="character" w:styleId="BodyTextIndent2Char" w:customStyle="1">
    <w:name w:val="Body Text Indent 2 Char"/>
    <w:basedOn w:val="DefaultParagraphFont"/>
    <w:link w:val="BodyTextIndent2"/>
    <w:rsid w:val="00655AE9"/>
    <w:rPr>
      <w:rFonts w:ascii="Times New Roman" w:hAnsi="Times New Roman" w:eastAsia="STZhongsong" w:cs="Times New Roman"/>
      <w:szCs w:val="20"/>
      <w:lang w:eastAsia="zh-CN"/>
    </w:rPr>
  </w:style>
  <w:style w:type="paragraph" w:styleId="DefinitionNumbering1" w:customStyle="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hAnsi="Times New Roman" w:eastAsia="STZhongsong" w:cs="Times New Roman"/>
      <w:szCs w:val="20"/>
      <w:lang w:eastAsia="zh-CN"/>
    </w:rPr>
  </w:style>
  <w:style w:type="paragraph" w:styleId="DefinitionNumbering2" w:customStyle="1">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hAnsi="Times New Roman" w:eastAsia="STZhongsong" w:cs="Times New Roman"/>
      <w:szCs w:val="20"/>
      <w:lang w:eastAsia="zh-CN"/>
    </w:rPr>
  </w:style>
  <w:style w:type="paragraph" w:styleId="DefinitionNumbering3" w:customStyle="1">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hAnsi="Times New Roman" w:eastAsia="STZhongsong" w:cs="Times New Roman"/>
      <w:szCs w:val="20"/>
      <w:lang w:eastAsia="zh-CN"/>
    </w:rPr>
  </w:style>
  <w:style w:type="paragraph" w:styleId="DefinitionNumbering4" w:customStyle="1">
    <w:name w:val="Definition Numbering 4"/>
    <w:basedOn w:val="Normal"/>
    <w:rsid w:val="00655AE9"/>
    <w:pPr>
      <w:tabs>
        <w:tab w:val="num" w:pos="2880"/>
      </w:tabs>
      <w:adjustRightInd w:val="0"/>
      <w:spacing w:after="240" w:line="240" w:lineRule="auto"/>
      <w:ind w:left="2880" w:hanging="720"/>
      <w:jc w:val="both"/>
      <w:outlineLvl w:val="3"/>
    </w:pPr>
    <w:rPr>
      <w:rFonts w:ascii="Times New Roman" w:hAnsi="Times New Roman" w:eastAsia="STZhongsong" w:cs="Times New Roman"/>
      <w:szCs w:val="20"/>
      <w:lang w:eastAsia="zh-CN"/>
    </w:rPr>
  </w:style>
  <w:style w:type="paragraph" w:styleId="DefinitionNumbering5" w:customStyle="1">
    <w:name w:val="Definition Numbering 5"/>
    <w:basedOn w:val="Normal"/>
    <w:rsid w:val="00655AE9"/>
    <w:pPr>
      <w:tabs>
        <w:tab w:val="num" w:pos="2880"/>
      </w:tabs>
      <w:adjustRightInd w:val="0"/>
      <w:spacing w:after="240" w:line="240" w:lineRule="auto"/>
      <w:ind w:left="2880" w:hanging="720"/>
      <w:jc w:val="both"/>
      <w:outlineLvl w:val="4"/>
    </w:pPr>
    <w:rPr>
      <w:rFonts w:ascii="Times New Roman" w:hAnsi="Times New Roman" w:eastAsia="STZhongsong" w:cs="Times New Roman"/>
      <w:szCs w:val="20"/>
      <w:lang w:eastAsia="zh-CN"/>
    </w:rPr>
  </w:style>
  <w:style w:type="paragraph" w:styleId="DefinitionNumbering6" w:customStyle="1">
    <w:name w:val="Definition Numbering 6"/>
    <w:basedOn w:val="Normal"/>
    <w:rsid w:val="00655AE9"/>
    <w:pPr>
      <w:tabs>
        <w:tab w:val="num" w:pos="2880"/>
      </w:tabs>
      <w:adjustRightInd w:val="0"/>
      <w:spacing w:after="240" w:line="240" w:lineRule="auto"/>
      <w:ind w:left="2880" w:hanging="720"/>
      <w:jc w:val="both"/>
      <w:outlineLvl w:val="5"/>
    </w:pPr>
    <w:rPr>
      <w:rFonts w:ascii="Times New Roman" w:hAnsi="Times New Roman" w:eastAsia="STZhongsong" w:cs="Times New Roman"/>
      <w:szCs w:val="20"/>
      <w:lang w:eastAsia="zh-CN"/>
    </w:rPr>
  </w:style>
  <w:style w:type="paragraph" w:styleId="DefinitionNumbering7" w:customStyle="1">
    <w:name w:val="Definition Numbering 7"/>
    <w:basedOn w:val="Normal"/>
    <w:rsid w:val="00655AE9"/>
    <w:pPr>
      <w:tabs>
        <w:tab w:val="num" w:pos="2880"/>
      </w:tabs>
      <w:adjustRightInd w:val="0"/>
      <w:spacing w:after="240" w:line="240" w:lineRule="auto"/>
      <w:ind w:left="2880" w:hanging="720"/>
      <w:jc w:val="both"/>
      <w:outlineLvl w:val="6"/>
    </w:pPr>
    <w:rPr>
      <w:rFonts w:ascii="Times New Roman" w:hAnsi="Times New Roman" w:eastAsia="STZhongsong" w:cs="Times New Roman"/>
      <w:szCs w:val="20"/>
      <w:lang w:eastAsia="zh-CN"/>
    </w:rPr>
  </w:style>
  <w:style w:type="paragraph" w:styleId="AppHead" w:customStyle="1">
    <w:name w:val="AppHead"/>
    <w:basedOn w:val="Normal"/>
    <w:qFormat/>
    <w:rsid w:val="003D2819"/>
    <w:pPr>
      <w:numPr>
        <w:numId w:val="21"/>
      </w:numPr>
      <w:adjustRightInd w:val="0"/>
      <w:spacing w:after="240" w:line="240" w:lineRule="auto"/>
      <w:jc w:val="center"/>
      <w:outlineLvl w:val="0"/>
    </w:pPr>
    <w:rPr>
      <w:rFonts w:ascii="Times New Roman" w:hAnsi="Times New Roman" w:eastAsia="STZhongsong" w:cs="Times New Roman"/>
      <w:b/>
      <w:caps/>
      <w:szCs w:val="20"/>
      <w:lang w:eastAsia="zh-CN"/>
    </w:rPr>
  </w:style>
  <w:style w:type="paragraph" w:styleId="AppPart" w:customStyle="1">
    <w:name w:val="AppPart"/>
    <w:basedOn w:val="Normal"/>
    <w:qFormat/>
    <w:rsid w:val="003D2819"/>
    <w:pPr>
      <w:keepNext/>
      <w:numPr>
        <w:ilvl w:val="1"/>
        <w:numId w:val="21"/>
      </w:numPr>
      <w:adjustRightInd w:val="0"/>
      <w:spacing w:after="240" w:line="240" w:lineRule="auto"/>
      <w:jc w:val="center"/>
      <w:outlineLvl w:val="1"/>
    </w:pPr>
    <w:rPr>
      <w:rFonts w:ascii="Times New Roman" w:hAnsi="Times New Roman" w:eastAsia="STZhongsong" w:cs="Times New Roman"/>
      <w:b/>
      <w:szCs w:val="20"/>
      <w:lang w:eastAsia="zh-CN"/>
    </w:rPr>
  </w:style>
  <w:style w:type="paragraph" w:styleId="ListBullet1" w:customStyle="1">
    <w:name w:val="List Bullet 1"/>
    <w:basedOn w:val="Normal"/>
    <w:rsid w:val="000A0663"/>
    <w:pPr>
      <w:numPr>
        <w:numId w:val="22"/>
      </w:numPr>
      <w:adjustRightInd w:val="0"/>
      <w:spacing w:after="240" w:line="240" w:lineRule="auto"/>
      <w:jc w:val="both"/>
    </w:pPr>
    <w:rPr>
      <w:rFonts w:ascii="Times New Roman" w:hAnsi="Times New Roman" w:eastAsia="STZhongsong"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hAnsi="Times New Roman" w:eastAsia="STZhongsong"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hAnsi="Times New Roman" w:eastAsia="STZhongsong"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hAnsi="Times New Roman" w:eastAsia="STZhongsong"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hAnsi="Times New Roman" w:eastAsia="STZhongsong" w:cs="Times New Roman"/>
      <w:szCs w:val="20"/>
      <w:lang w:eastAsia="zh-CN"/>
    </w:rPr>
  </w:style>
  <w:style w:type="paragraph" w:styleId="ListBullet6" w:customStyle="1">
    <w:name w:val="List Bullet 6"/>
    <w:basedOn w:val="Normal"/>
    <w:rsid w:val="000A0663"/>
    <w:pPr>
      <w:numPr>
        <w:ilvl w:val="5"/>
        <w:numId w:val="22"/>
      </w:numPr>
      <w:adjustRightInd w:val="0"/>
      <w:spacing w:after="240" w:line="240" w:lineRule="auto"/>
      <w:jc w:val="both"/>
    </w:pPr>
    <w:rPr>
      <w:rFonts w:ascii="Times New Roman" w:hAnsi="Times New Roman" w:eastAsia="STZhongsong" w:cs="Times New Roman"/>
      <w:szCs w:val="20"/>
      <w:lang w:eastAsia="zh-CN"/>
    </w:rPr>
  </w:style>
  <w:style w:type="paragraph" w:styleId="ListBullet7" w:customStyle="1">
    <w:name w:val="List Bullet 7"/>
    <w:basedOn w:val="Normal"/>
    <w:rsid w:val="000A0663"/>
    <w:pPr>
      <w:numPr>
        <w:ilvl w:val="6"/>
        <w:numId w:val="22"/>
      </w:numPr>
      <w:adjustRightInd w:val="0"/>
      <w:spacing w:after="240" w:line="240" w:lineRule="auto"/>
      <w:jc w:val="both"/>
    </w:pPr>
    <w:rPr>
      <w:rFonts w:ascii="Times New Roman" w:hAnsi="Times New Roman" w:eastAsia="STZhongsong" w:cs="Times New Roman"/>
      <w:szCs w:val="20"/>
      <w:lang w:eastAsia="zh-CN"/>
    </w:rPr>
  </w:style>
  <w:style w:type="paragraph" w:styleId="ListBullet8" w:customStyle="1">
    <w:name w:val="List Bullet 8"/>
    <w:basedOn w:val="Normal"/>
    <w:rsid w:val="000A0663"/>
    <w:pPr>
      <w:numPr>
        <w:ilvl w:val="7"/>
        <w:numId w:val="22"/>
      </w:numPr>
      <w:adjustRightInd w:val="0"/>
      <w:spacing w:after="240" w:line="240" w:lineRule="auto"/>
      <w:jc w:val="both"/>
    </w:pPr>
    <w:rPr>
      <w:rFonts w:ascii="Times New Roman" w:hAnsi="Times New Roman" w:eastAsia="STZhongsong" w:cs="Times New Roman"/>
      <w:szCs w:val="20"/>
      <w:lang w:eastAsia="zh-CN"/>
    </w:rPr>
  </w:style>
  <w:style w:type="paragraph" w:styleId="ListBullet9" w:customStyle="1">
    <w:name w:val="List Bullet 9"/>
    <w:basedOn w:val="Normal"/>
    <w:rsid w:val="000A0663"/>
    <w:pPr>
      <w:numPr>
        <w:ilvl w:val="8"/>
        <w:numId w:val="22"/>
      </w:numPr>
      <w:adjustRightInd w:val="0"/>
      <w:spacing w:after="240" w:line="240" w:lineRule="auto"/>
      <w:jc w:val="both"/>
    </w:pPr>
    <w:rPr>
      <w:rFonts w:ascii="Times New Roman" w:hAnsi="Times New Roman" w:eastAsia="STZhongsong"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hAnsi="Times New Roman" w:eastAsia="STZhongsong"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hAnsi="Times New Roman" w:eastAsia="STZhongsong" w:cs="Times New Roman"/>
      <w:szCs w:val="20"/>
      <w:lang w:eastAsia="zh-CN"/>
    </w:rPr>
  </w:style>
  <w:style w:type="paragraph" w:styleId="ScheduleL1" w:customStyle="1">
    <w:name w:val="Schedule L1"/>
    <w:basedOn w:val="Normal"/>
    <w:qFormat/>
    <w:rsid w:val="007C2614"/>
    <w:pPr>
      <w:keepNext/>
      <w:numPr>
        <w:numId w:val="23"/>
      </w:numPr>
      <w:adjustRightInd w:val="0"/>
      <w:spacing w:after="240" w:line="240" w:lineRule="auto"/>
      <w:jc w:val="both"/>
      <w:outlineLvl w:val="0"/>
    </w:pPr>
    <w:rPr>
      <w:rFonts w:ascii="Times New Roman" w:hAnsi="Times New Roman" w:eastAsia="STZhongsong" w:cs="Times New Roman"/>
      <w:b/>
      <w:bCs/>
      <w:szCs w:val="20"/>
      <w:lang w:eastAsia="zh-CN"/>
    </w:rPr>
  </w:style>
  <w:style w:type="paragraph" w:styleId="ScheduleL2" w:customStyle="1">
    <w:name w:val="Schedule L2"/>
    <w:basedOn w:val="Normal"/>
    <w:qFormat/>
    <w:rsid w:val="007C2614"/>
    <w:pPr>
      <w:numPr>
        <w:ilvl w:val="1"/>
        <w:numId w:val="23"/>
      </w:numPr>
      <w:adjustRightInd w:val="0"/>
      <w:spacing w:after="240" w:line="240" w:lineRule="auto"/>
      <w:jc w:val="both"/>
      <w:outlineLvl w:val="1"/>
    </w:pPr>
    <w:rPr>
      <w:rFonts w:ascii="Times New Roman" w:hAnsi="Times New Roman" w:eastAsia="STZhongsong" w:cs="Times New Roman"/>
      <w:szCs w:val="20"/>
      <w:lang w:eastAsia="zh-CN"/>
    </w:rPr>
  </w:style>
  <w:style w:type="paragraph" w:styleId="ScheduleL3" w:customStyle="1">
    <w:name w:val="Schedule L3"/>
    <w:basedOn w:val="Normal"/>
    <w:qFormat/>
    <w:rsid w:val="007C2614"/>
    <w:pPr>
      <w:numPr>
        <w:ilvl w:val="2"/>
        <w:numId w:val="23"/>
      </w:numPr>
      <w:adjustRightInd w:val="0"/>
      <w:spacing w:after="240" w:line="240" w:lineRule="auto"/>
      <w:jc w:val="both"/>
      <w:outlineLvl w:val="2"/>
    </w:pPr>
    <w:rPr>
      <w:rFonts w:ascii="Times New Roman" w:hAnsi="Times New Roman" w:eastAsia="STZhongsong" w:cs="Times New Roman"/>
      <w:szCs w:val="20"/>
      <w:lang w:eastAsia="zh-CN"/>
    </w:rPr>
  </w:style>
  <w:style w:type="paragraph" w:styleId="ScheduleL4" w:customStyle="1">
    <w:name w:val="Schedule L4"/>
    <w:basedOn w:val="Normal"/>
    <w:qFormat/>
    <w:rsid w:val="007C2614"/>
    <w:pPr>
      <w:numPr>
        <w:ilvl w:val="3"/>
        <w:numId w:val="23"/>
      </w:numPr>
      <w:adjustRightInd w:val="0"/>
      <w:spacing w:after="240" w:line="240" w:lineRule="auto"/>
      <w:jc w:val="both"/>
      <w:outlineLvl w:val="3"/>
    </w:pPr>
    <w:rPr>
      <w:rFonts w:ascii="Times New Roman" w:hAnsi="Times New Roman" w:eastAsia="STZhongsong" w:cs="Times New Roman"/>
      <w:szCs w:val="20"/>
      <w:lang w:eastAsia="zh-CN"/>
    </w:rPr>
  </w:style>
  <w:style w:type="paragraph" w:styleId="ScheduleL5" w:customStyle="1">
    <w:name w:val="Schedule L5"/>
    <w:basedOn w:val="Normal"/>
    <w:qFormat/>
    <w:rsid w:val="007C2614"/>
    <w:pPr>
      <w:numPr>
        <w:ilvl w:val="4"/>
        <w:numId w:val="2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qFormat/>
    <w:rsid w:val="007C2614"/>
    <w:pPr>
      <w:numPr>
        <w:ilvl w:val="5"/>
        <w:numId w:val="23"/>
      </w:numPr>
      <w:adjustRightInd w:val="0"/>
      <w:spacing w:after="240" w:line="240" w:lineRule="auto"/>
      <w:jc w:val="both"/>
      <w:outlineLvl w:val="5"/>
    </w:pPr>
    <w:rPr>
      <w:rFonts w:ascii="Times New Roman" w:hAnsi="Times New Roman" w:eastAsia="STZhongsong" w:cs="Times New Roman"/>
      <w:szCs w:val="20"/>
      <w:lang w:eastAsia="zh-CN"/>
    </w:rPr>
  </w:style>
  <w:style w:type="paragraph" w:styleId="ScheduleL7" w:customStyle="1">
    <w:name w:val="Schedule L7"/>
    <w:basedOn w:val="Normal"/>
    <w:qFormat/>
    <w:rsid w:val="007C2614"/>
    <w:pPr>
      <w:numPr>
        <w:ilvl w:val="6"/>
        <w:numId w:val="23"/>
      </w:numPr>
      <w:adjustRightInd w:val="0"/>
      <w:spacing w:after="240" w:line="240" w:lineRule="auto"/>
      <w:jc w:val="both"/>
      <w:outlineLvl w:val="6"/>
    </w:pPr>
    <w:rPr>
      <w:rFonts w:ascii="Times New Roman" w:hAnsi="Times New Roman" w:eastAsia="STZhongsong" w:cs="Times New Roman"/>
      <w:szCs w:val="20"/>
      <w:lang w:eastAsia="zh-CN"/>
    </w:rPr>
  </w:style>
  <w:style w:type="paragraph" w:styleId="ScheduleL8" w:customStyle="1">
    <w:name w:val="Schedule L8"/>
    <w:basedOn w:val="Normal"/>
    <w:qFormat/>
    <w:rsid w:val="007C2614"/>
    <w:pPr>
      <w:numPr>
        <w:ilvl w:val="7"/>
        <w:numId w:val="23"/>
      </w:numPr>
      <w:adjustRightInd w:val="0"/>
      <w:spacing w:after="240" w:line="240" w:lineRule="auto"/>
      <w:jc w:val="both"/>
      <w:outlineLvl w:val="7"/>
    </w:pPr>
    <w:rPr>
      <w:rFonts w:ascii="Times New Roman" w:hAnsi="Times New Roman" w:eastAsia="STZhongsong" w:cs="Times New Roman"/>
      <w:szCs w:val="20"/>
      <w:lang w:eastAsia="zh-CN"/>
    </w:rPr>
  </w:style>
  <w:style w:type="paragraph" w:styleId="ScheduleL9" w:customStyle="1">
    <w:name w:val="Schedule L9"/>
    <w:basedOn w:val="Normal"/>
    <w:qFormat/>
    <w:rsid w:val="007C2614"/>
    <w:pPr>
      <w:numPr>
        <w:ilvl w:val="8"/>
        <w:numId w:val="23"/>
      </w:numPr>
      <w:adjustRightInd w:val="0"/>
      <w:spacing w:after="240" w:line="240" w:lineRule="auto"/>
      <w:jc w:val="both"/>
      <w:outlineLvl w:val="8"/>
    </w:pPr>
    <w:rPr>
      <w:rFonts w:ascii="Times New Roman" w:hAnsi="Times New Roman" w:eastAsia="STZhongsong" w:cs="Times New Roman"/>
      <w:szCs w:val="20"/>
      <w:lang w:eastAsia="zh-CN"/>
    </w:rPr>
  </w:style>
  <w:style w:type="paragraph" w:styleId="StdBodyTextBold" w:customStyle="1">
    <w:name w:val="Std Body Text Bold"/>
    <w:basedOn w:val="Normal"/>
    <w:next w:val="Normal"/>
    <w:link w:val="StdBodyTextBoldChar"/>
    <w:qFormat/>
    <w:rsid w:val="007B3D68"/>
    <w:pPr>
      <w:spacing w:before="100" w:line="240" w:lineRule="auto"/>
    </w:pPr>
    <w:rPr>
      <w:rFonts w:ascii="Arial" w:hAnsi="Arial" w:eastAsia="Times New Roman" w:cs="Times New Roman"/>
      <w:b/>
      <w:sz w:val="24"/>
      <w:szCs w:val="24"/>
    </w:rPr>
  </w:style>
  <w:style w:type="character" w:styleId="StdBodyTextBoldChar" w:customStyle="1">
    <w:name w:val="Std Body Text Bold Char"/>
    <w:basedOn w:val="DefaultParagraphFont"/>
    <w:link w:val="StdBodyTextBold"/>
    <w:rsid w:val="007B3D68"/>
    <w:rPr>
      <w:rFonts w:ascii="Arial" w:hAnsi="Arial" w:eastAsia="Times New Roman" w:cs="Times New Roman"/>
      <w:b/>
      <w:sz w:val="24"/>
      <w:szCs w:val="24"/>
      <w:lang w:eastAsia="en-GB"/>
    </w:rPr>
  </w:style>
  <w:style w:type="paragraph" w:styleId="BulletsBody" w:customStyle="1">
    <w:name w:val="Bullets Body"/>
    <w:basedOn w:val="Normal"/>
    <w:rsid w:val="007B3D68"/>
    <w:pPr>
      <w:numPr>
        <w:numId w:val="27"/>
      </w:numPr>
      <w:spacing w:before="100" w:line="240" w:lineRule="auto"/>
    </w:pPr>
    <w:rPr>
      <w:rFonts w:ascii="Arial" w:hAnsi="Arial" w:eastAsia="Times New Roman" w:cs="Times New Roman"/>
      <w:sz w:val="24"/>
      <w:szCs w:val="24"/>
    </w:rPr>
  </w:style>
  <w:style w:type="paragraph" w:styleId="BulletsLevel1" w:customStyle="1">
    <w:name w:val="Bullets Level 1"/>
    <w:basedOn w:val="Normal"/>
    <w:rsid w:val="007B3D68"/>
    <w:pPr>
      <w:numPr>
        <w:ilvl w:val="1"/>
        <w:numId w:val="27"/>
      </w:numPr>
      <w:tabs>
        <w:tab w:val="left" w:pos="1797"/>
      </w:tabs>
      <w:spacing w:before="100" w:line="240" w:lineRule="auto"/>
    </w:pPr>
    <w:rPr>
      <w:rFonts w:ascii="Arial" w:hAnsi="Arial" w:eastAsia="Times New Roman" w:cs="Times New Roman"/>
      <w:sz w:val="24"/>
      <w:szCs w:val="24"/>
    </w:rPr>
  </w:style>
  <w:style w:type="paragraph" w:styleId="BulletsLevel2" w:customStyle="1">
    <w:name w:val="Bullets Level 2"/>
    <w:basedOn w:val="BulletsLevel1"/>
    <w:rsid w:val="007B3D68"/>
    <w:pPr>
      <w:numPr>
        <w:ilvl w:val="2"/>
      </w:numPr>
      <w:tabs>
        <w:tab w:val="clear" w:pos="1797"/>
      </w:tabs>
    </w:pPr>
  </w:style>
  <w:style w:type="numbering" w:styleId="Definitions" w:customStyle="1">
    <w:name w:val="Definitions"/>
    <w:uiPriority w:val="99"/>
    <w:rsid w:val="00661E21"/>
  </w:style>
  <w:style w:type="paragraph" w:styleId="StdBodyText" w:customStyle="1">
    <w:name w:val="Std Body Text"/>
    <w:basedOn w:val="Normal"/>
    <w:qFormat/>
    <w:rsid w:val="00661E21"/>
    <w:pPr>
      <w:spacing w:before="100" w:line="240" w:lineRule="auto"/>
    </w:pPr>
    <w:rPr>
      <w:rFonts w:ascii="Arial" w:hAnsi="Arial" w:eastAsia="Times New Roman" w:cs="Times New Roman"/>
      <w:sz w:val="24"/>
      <w:szCs w:val="24"/>
    </w:rPr>
  </w:style>
  <w:style w:type="paragraph" w:styleId="DefinitionList" w:customStyle="1">
    <w:name w:val="Definition List"/>
    <w:basedOn w:val="Normal"/>
    <w:rsid w:val="00661E21"/>
    <w:pPr>
      <w:tabs>
        <w:tab w:val="num" w:pos="720"/>
      </w:tabs>
      <w:spacing w:before="100" w:line="240" w:lineRule="auto"/>
      <w:ind w:left="720" w:hanging="720"/>
    </w:pPr>
    <w:rPr>
      <w:rFonts w:ascii="Arial" w:hAnsi="Arial" w:eastAsia="Times New Roman" w:cs="Times New Roman"/>
      <w:sz w:val="24"/>
      <w:szCs w:val="24"/>
    </w:rPr>
  </w:style>
  <w:style w:type="paragraph" w:styleId="DefinitionListLevel1" w:customStyle="1">
    <w:name w:val="Definition List Level 1"/>
    <w:basedOn w:val="DefinitionList"/>
    <w:rsid w:val="00661E21"/>
    <w:pPr>
      <w:numPr>
        <w:ilvl w:val="1"/>
      </w:numPr>
      <w:tabs>
        <w:tab w:val="num" w:pos="720"/>
      </w:tabs>
      <w:ind w:left="720" w:hanging="720"/>
    </w:pPr>
  </w:style>
  <w:style w:type="paragraph" w:styleId="DefinitionListLevel2" w:customStyle="1">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rPr>
      <w:sz w:val="20"/>
      <w:szCs w:val="20"/>
    </w:rPr>
    <w:tblPr>
      <w:tblStyleRowBandSize w:val="1"/>
      <w:tblStyleColBandSize w:val="1"/>
      <w:tblCellMar>
        <w:left w:w="115" w:type="dxa"/>
        <w:right w:w="115" w:type="dxa"/>
      </w:tblCellMar>
    </w:tblPr>
  </w:style>
  <w:style w:type="table" w:styleId="a0" w:customStyle="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nationalarchives.gov.uk/doc/open-government-licence/version/3/"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tyles" Target="styles.xml" Id="rId7" /><Relationship Type="http://schemas.openxmlformats.org/officeDocument/2006/relationships/hyperlink" Target="https://www.gov.uk/guidance/ir35-find-out-if-it-applies"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www.gov.uk/government/publications/blowing-the-whistle-list-of-prescribed-people-and-bodies--2/whistleblowing-list-of-prescribed-people-and-bodies"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gov.uk/government/publications/open-standards-principles/open-standards-principles" TargetMode="External" Id="rId14" /><Relationship Type="http://schemas.openxmlformats.org/officeDocument/2006/relationships/fontTable" Target="fontTable.xml" Id="rId22" /><Relationship Type="http://schemas.openxmlformats.org/officeDocument/2006/relationships/glossaryDocument" Target="glossary/document.xml" Id="Rf2c5472c28c947eb"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3bf9ab2-00e1-46c6-a302-1e51f8b27e76}"/>
      </w:docPartPr>
      <w:docPartBody>
        <w:p w14:paraId="5FCEFB43">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6" ma:contentTypeDescription="Create a new document." ma:contentTypeScope="" ma:versionID="0f89bc59dbb6535b9db4184ee09c2926">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82349410e40ab65b41641203f8c2c50c"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element ref="ns7:_Flow_SignoffStatu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element name="_Flow_SignoffStatus" ma:index="37" nillable="true" ma:displayName="Sign-off status" ma:internalName="Sign_x002d_off_x0020_status">
      <xsd:simpleType>
        <xsd:restriction base="dms:Text"/>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2023-10-12T14:04:00+00:00</Date_x0020_Opened>
    <LegacyData xmlns="aaacb922-5235-4a66-b188-303b9b46fbd7" xsi:nil="true"/>
    <_Flow_SignoffStatus xmlns="53a3b5c5-fefe-4f93-9d19-697d8b02f2a2"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WWVFZ3DUP6VR-488400291-55704</_dlc_DocId>
    <_dlc_DocIdUrl xmlns="2289aba0-e0ce-4c45-9e32-eab2d8212a20">
      <Url>https://beisgov.sharepoint.com/sites/ESC/_layouts/15/DocIdRedir.aspx?ID=WWVFZ3DUP6VR-488400291-55704</Url>
      <Description>WWVFZ3DUP6VR-488400291-55704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2E4F57-A0E2-43AD-826D-8BBE450BA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EFC24AAB-55B9-48D9-991E-D39E3AD12328}">
  <ds:schemaRefs>
    <ds:schemaRef ds:uri="http://schemas.microsoft.com/office/2006/metadata/properties"/>
    <ds:schemaRef ds:uri="http://schemas.microsoft.com/office/infopath/2007/PartnerControls"/>
    <ds:schemaRef ds:uri="b413c3fd-5a3b-4239-b985-69032e371c04"/>
    <ds:schemaRef ds:uri="aaacb922-5235-4a66-b188-303b9b46fbd7"/>
    <ds:schemaRef ds:uri="53a3b5c5-fefe-4f93-9d19-697d8b02f2a2"/>
    <ds:schemaRef ds:uri="0063f72e-ace3-48fb-9c1f-5b513408b31f"/>
    <ds:schemaRef ds:uri="2289aba0-e0ce-4c45-9e32-eab2d8212a20"/>
    <ds:schemaRef ds:uri="a8f60570-4bd3-4f2b-950b-a996de8ab151"/>
  </ds:schemaRefs>
</ds:datastoreItem>
</file>

<file path=customXml/itemProps4.xml><?xml version="1.0" encoding="utf-8"?>
<ds:datastoreItem xmlns:ds="http://schemas.openxmlformats.org/officeDocument/2006/customXml" ds:itemID="{BFADECA4-31BE-4711-BE0D-A6E9BC2FB2DA}">
  <ds:schemaRefs>
    <ds:schemaRef ds:uri="http://schemas.microsoft.com/sharepoint/v3/contenttype/forms"/>
  </ds:schemaRefs>
</ds:datastoreItem>
</file>

<file path=customXml/itemProps5.xml><?xml version="1.0" encoding="utf-8"?>
<ds:datastoreItem xmlns:ds="http://schemas.openxmlformats.org/officeDocument/2006/customXml" ds:itemID="{B574DE2B-B127-4A13-8176-08CB7FD34DE1}">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DLA Piper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O'Brien, Benjamin (BEIS)</cp:lastModifiedBy>
  <cp:revision>7</cp:revision>
  <dcterms:created xsi:type="dcterms:W3CDTF">2023-10-18T15:45:00Z</dcterms:created>
  <dcterms:modified xsi:type="dcterms:W3CDTF">2023-10-26T10:57:13Z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ontentTypeId">
    <vt:lpwstr>0x0101003941CA545DA96F4297EBF9FD1D1C86A3</vt:lpwstr>
  </property>
  <property fmtid="{D5CDD505-2E9C-101B-9397-08002B2CF9AE}" pid="4" name="Business Unit">
    <vt:lpwstr>1;#BEIS:Corporate Services:Commercial and Operations Directorate|b75c6dd9-ca6e-4b01-bb8f-6b86ad456017</vt:lpwstr>
  </property>
  <property fmtid="{D5CDD505-2E9C-101B-9397-08002B2CF9AE}" pid="5" name="_dlc_DocIdItemGuid">
    <vt:lpwstr>3e219516-b987-4730-b838-30020a062ea0</vt:lpwstr>
  </property>
  <property fmtid="{D5CDD505-2E9C-101B-9397-08002B2CF9AE}" pid="6" name="MediaServiceImageTags">
    <vt:lpwstr/>
  </property>
  <property fmtid="{D5CDD505-2E9C-101B-9397-08002B2CF9AE}" pid="7" name="MSIP_Label_ba62f585-b40f-4ab9-bafe-39150f03d124_Enabled">
    <vt:lpwstr>true</vt:lpwstr>
  </property>
  <property fmtid="{D5CDD505-2E9C-101B-9397-08002B2CF9AE}" pid="8" name="MSIP_Label_ba62f585-b40f-4ab9-bafe-39150f03d124_SetDate">
    <vt:lpwstr>2023-10-18T15:45:11Z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5e3f4231-cad2-4b0c-9305-441828e707bd</vt:lpwstr>
  </property>
  <property fmtid="{D5CDD505-2E9C-101B-9397-08002B2CF9AE}" pid="13" name="MSIP_Label_ba62f585-b40f-4ab9-bafe-39150f03d124_ContentBits">
    <vt:lpwstr>0</vt:lpwstr>
  </property>
</Properties>
</file>